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B24" w:rsidRDefault="00712B24" w:rsidP="00686E2E">
      <w:pPr>
        <w:pStyle w:val="Title"/>
        <w:spacing w:line="480" w:lineRule="auto"/>
        <w:rPr>
          <w:rFonts w:ascii="Times New Roman" w:hAnsi="Times New Roman" w:cs="Times New Roman"/>
          <w:sz w:val="24"/>
        </w:rPr>
      </w:pPr>
      <w:r w:rsidRPr="002E3C65">
        <w:rPr>
          <w:rFonts w:ascii="Times New Roman" w:hAnsi="Times New Roman" w:cs="Times New Roman"/>
          <w:sz w:val="24"/>
        </w:rPr>
        <w:t>Final Examination</w:t>
      </w:r>
    </w:p>
    <w:p w:rsidR="00985BA6" w:rsidRDefault="00985BA6" w:rsidP="00686E2E">
      <w:pPr>
        <w:pStyle w:val="Title"/>
        <w:spacing w:line="480" w:lineRule="auto"/>
        <w:rPr>
          <w:rFonts w:ascii="Times New Roman" w:hAnsi="Times New Roman" w:cs="Times New Roman"/>
          <w:sz w:val="24"/>
        </w:rPr>
      </w:pPr>
      <w:r>
        <w:rPr>
          <w:rFonts w:ascii="Times New Roman" w:hAnsi="Times New Roman" w:cs="Times New Roman"/>
          <w:sz w:val="24"/>
        </w:rPr>
        <w:t>Name:</w:t>
      </w:r>
    </w:p>
    <w:p w:rsidR="00985BA6" w:rsidRDefault="00985BA6" w:rsidP="00686E2E">
      <w:pPr>
        <w:pStyle w:val="Title"/>
        <w:spacing w:line="480" w:lineRule="auto"/>
        <w:rPr>
          <w:rFonts w:ascii="Times New Roman" w:hAnsi="Times New Roman" w:cs="Times New Roman"/>
          <w:sz w:val="24"/>
        </w:rPr>
      </w:pPr>
      <w:r>
        <w:rPr>
          <w:rFonts w:ascii="Times New Roman" w:hAnsi="Times New Roman" w:cs="Times New Roman"/>
          <w:sz w:val="24"/>
        </w:rPr>
        <w:t>Course:</w:t>
      </w:r>
    </w:p>
    <w:p w:rsidR="00985BA6" w:rsidRDefault="00985BA6" w:rsidP="00686E2E">
      <w:pPr>
        <w:pStyle w:val="Title"/>
        <w:spacing w:line="480" w:lineRule="auto"/>
        <w:rPr>
          <w:rFonts w:ascii="Times New Roman" w:hAnsi="Times New Roman" w:cs="Times New Roman"/>
          <w:sz w:val="24"/>
        </w:rPr>
      </w:pPr>
      <w:r>
        <w:rPr>
          <w:rFonts w:ascii="Times New Roman" w:hAnsi="Times New Roman" w:cs="Times New Roman"/>
          <w:sz w:val="24"/>
        </w:rPr>
        <w:t>Instructor:</w:t>
      </w:r>
    </w:p>
    <w:p w:rsidR="00985BA6" w:rsidRPr="002E3C65" w:rsidRDefault="00985BA6" w:rsidP="00686E2E">
      <w:pPr>
        <w:pStyle w:val="Title"/>
        <w:spacing w:line="480" w:lineRule="auto"/>
        <w:rPr>
          <w:rFonts w:ascii="Times New Roman" w:hAnsi="Times New Roman" w:cs="Times New Roman"/>
          <w:sz w:val="24"/>
        </w:rPr>
      </w:pPr>
      <w:r>
        <w:rPr>
          <w:rFonts w:ascii="Times New Roman" w:hAnsi="Times New Roman" w:cs="Times New Roman"/>
          <w:sz w:val="24"/>
        </w:rPr>
        <w:t>Date:</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As a seller who fails to deliver goods on time, consider whether US law or the CISG favor your interests and explain your position by comparing and contrasting both areas of law.</w:t>
      </w:r>
    </w:p>
    <w:p w:rsidR="005864EC" w:rsidRDefault="00415C15" w:rsidP="00686E2E">
      <w:pPr>
        <w:pStyle w:val="NormalWeb"/>
        <w:shd w:val="clear" w:color="auto" w:fill="FFFFFF"/>
        <w:tabs>
          <w:tab w:val="left" w:pos="3960"/>
        </w:tabs>
        <w:spacing w:before="0" w:beforeAutospacing="0" w:line="480" w:lineRule="auto"/>
        <w:ind w:left="720"/>
        <w:rPr>
          <w:rFonts w:eastAsiaTheme="minorHAnsi"/>
          <w:lang w:val="en-US" w:eastAsia="en-US"/>
        </w:rPr>
      </w:pPr>
      <w:r>
        <w:rPr>
          <w:rFonts w:eastAsiaTheme="minorHAnsi"/>
          <w:lang w:val="en-US" w:eastAsia="en-US"/>
        </w:rPr>
        <w:t>D</w:t>
      </w:r>
      <w:r w:rsidR="00712B24" w:rsidRPr="002E3C65">
        <w:rPr>
          <w:rFonts w:eastAsiaTheme="minorHAnsi"/>
          <w:lang w:val="en-US" w:eastAsia="en-US"/>
        </w:rPr>
        <w:t>elivery</w:t>
      </w:r>
      <w:r>
        <w:rPr>
          <w:rFonts w:eastAsiaTheme="minorHAnsi"/>
          <w:lang w:val="en-US" w:eastAsia="en-US"/>
        </w:rPr>
        <w:t xml:space="preserve"> time</w:t>
      </w:r>
      <w:r w:rsidR="00712B24" w:rsidRPr="002E3C65">
        <w:rPr>
          <w:rFonts w:eastAsiaTheme="minorHAnsi"/>
          <w:lang w:val="en-US" w:eastAsia="en-US"/>
        </w:rPr>
        <w:t xml:space="preserve"> of the goods is </w:t>
      </w:r>
      <w:r w:rsidR="00B50C4C">
        <w:rPr>
          <w:rFonts w:eastAsiaTheme="minorHAnsi"/>
          <w:lang w:val="en-US" w:eastAsia="en-US"/>
        </w:rPr>
        <w:t>covered in both</w:t>
      </w:r>
      <w:r w:rsidR="00712B24" w:rsidRPr="002E3C65">
        <w:rPr>
          <w:rFonts w:eastAsiaTheme="minorHAnsi"/>
          <w:lang w:val="en-US" w:eastAsia="en-US"/>
        </w:rPr>
        <w:t xml:space="preserve"> CISG</w:t>
      </w:r>
      <w:r w:rsidR="00B50C4C">
        <w:rPr>
          <w:rFonts w:eastAsiaTheme="minorHAnsi"/>
          <w:lang w:val="en-US" w:eastAsia="en-US"/>
        </w:rPr>
        <w:t xml:space="preserve"> and American laws. However, the CISG is less favorable to a seller who fails to deliver the goods on it. CISG states that </w:t>
      </w:r>
      <w:r>
        <w:rPr>
          <w:rFonts w:eastAsiaTheme="minorHAnsi"/>
          <w:lang w:val="en-US" w:eastAsia="en-US"/>
        </w:rPr>
        <w:t xml:space="preserve">it is </w:t>
      </w:r>
      <w:r w:rsidR="00712B24" w:rsidRPr="002E3C65">
        <w:rPr>
          <w:rFonts w:eastAsiaTheme="minorHAnsi"/>
          <w:lang w:val="en-US" w:eastAsia="en-US"/>
        </w:rPr>
        <w:t xml:space="preserve">the </w:t>
      </w:r>
      <w:r w:rsidR="00B50C4C">
        <w:rPr>
          <w:rFonts w:eastAsiaTheme="minorHAnsi"/>
          <w:lang w:val="en-US" w:eastAsia="en-US"/>
        </w:rPr>
        <w:t xml:space="preserve">payment of goods </w:t>
      </w:r>
      <w:r w:rsidR="00712B24" w:rsidRPr="002E3C65">
        <w:rPr>
          <w:rFonts w:eastAsiaTheme="minorHAnsi"/>
          <w:lang w:val="en-US" w:eastAsia="en-US"/>
        </w:rPr>
        <w:t xml:space="preserve">obligation </w:t>
      </w:r>
      <w:r w:rsidR="00B50C4C">
        <w:rPr>
          <w:rFonts w:eastAsiaTheme="minorHAnsi"/>
          <w:lang w:val="en-US" w:eastAsia="en-US"/>
        </w:rPr>
        <w:t>by</w:t>
      </w:r>
      <w:r w:rsidR="00712B24" w:rsidRPr="002E3C65">
        <w:rPr>
          <w:rFonts w:eastAsiaTheme="minorHAnsi"/>
          <w:lang w:val="en-US" w:eastAsia="en-US"/>
        </w:rPr>
        <w:t xml:space="preserve"> the buyer</w:t>
      </w:r>
      <w:r w:rsidR="00B50C4C">
        <w:rPr>
          <w:rFonts w:eastAsiaTheme="minorHAnsi"/>
          <w:lang w:val="en-US" w:eastAsia="en-US"/>
        </w:rPr>
        <w:t xml:space="preserve"> arises only after the</w:t>
      </w:r>
      <w:r w:rsidR="00712B24" w:rsidRPr="002E3C65">
        <w:rPr>
          <w:rFonts w:eastAsiaTheme="minorHAnsi"/>
          <w:lang w:val="en-US" w:eastAsia="en-US"/>
        </w:rPr>
        <w:t xml:space="preserve"> goods </w:t>
      </w:r>
      <w:r w:rsidR="00B50C4C">
        <w:rPr>
          <w:rFonts w:eastAsiaTheme="minorHAnsi"/>
          <w:lang w:val="en-US" w:eastAsia="en-US"/>
        </w:rPr>
        <w:t>have been delivered</w:t>
      </w:r>
      <w:r w:rsidR="00712B24" w:rsidRPr="002E3C65">
        <w:rPr>
          <w:rFonts w:eastAsiaTheme="minorHAnsi"/>
          <w:lang w:val="en-US" w:eastAsia="en-US"/>
        </w:rPr>
        <w:t xml:space="preserve">. </w:t>
      </w:r>
      <w:r w:rsidR="00B50C4C">
        <w:rPr>
          <w:rFonts w:eastAsiaTheme="minorHAnsi"/>
          <w:lang w:val="en-US" w:eastAsia="en-US"/>
        </w:rPr>
        <w:t xml:space="preserve">This implies that under CISG, a seller who fails to deliver goods on time may not be paid on time. Moreover, </w:t>
      </w:r>
      <w:r w:rsidR="00712B24" w:rsidRPr="002E3C65">
        <w:rPr>
          <w:rFonts w:eastAsiaTheme="minorHAnsi"/>
          <w:lang w:val="en-US" w:eastAsia="en-US"/>
        </w:rPr>
        <w:t xml:space="preserve">Article 33 </w:t>
      </w:r>
      <w:r w:rsidR="00B50C4C">
        <w:rPr>
          <w:rFonts w:eastAsiaTheme="minorHAnsi"/>
          <w:lang w:val="en-US" w:eastAsia="en-US"/>
        </w:rPr>
        <w:t xml:space="preserve">of </w:t>
      </w:r>
      <w:r w:rsidR="00712B24" w:rsidRPr="002E3C65">
        <w:rPr>
          <w:rFonts w:eastAsiaTheme="minorHAnsi"/>
          <w:lang w:val="en-US" w:eastAsia="en-US"/>
        </w:rPr>
        <w:t xml:space="preserve">CISG </w:t>
      </w:r>
      <w:r w:rsidR="00B50C4C" w:rsidRPr="002E3C65">
        <w:rPr>
          <w:rFonts w:eastAsiaTheme="minorHAnsi"/>
          <w:lang w:val="en-US" w:eastAsia="en-US"/>
        </w:rPr>
        <w:t>subsections</w:t>
      </w:r>
      <w:r w:rsidR="00712B24" w:rsidRPr="002E3C65">
        <w:rPr>
          <w:rFonts w:eastAsiaTheme="minorHAnsi"/>
          <w:lang w:val="en-US" w:eastAsia="en-US"/>
        </w:rPr>
        <w:t xml:space="preserve"> (a) </w:t>
      </w:r>
      <w:r w:rsidR="00B50C4C">
        <w:rPr>
          <w:rFonts w:eastAsiaTheme="minorHAnsi"/>
          <w:lang w:val="en-US" w:eastAsia="en-US"/>
        </w:rPr>
        <w:t xml:space="preserve">states that the seller has the responsibility to make </w:t>
      </w:r>
      <w:r w:rsidR="00B50C4C" w:rsidRPr="002E3C65">
        <w:rPr>
          <w:rFonts w:eastAsiaTheme="minorHAnsi"/>
          <w:lang w:val="en-US" w:eastAsia="en-US"/>
        </w:rPr>
        <w:t>deliver</w:t>
      </w:r>
      <w:r w:rsidR="00B50C4C">
        <w:rPr>
          <w:rFonts w:eastAsiaTheme="minorHAnsi"/>
          <w:lang w:val="en-US" w:eastAsia="en-US"/>
        </w:rPr>
        <w:t xml:space="preserve">y of the </w:t>
      </w:r>
      <w:r w:rsidR="00712B24" w:rsidRPr="002E3C65">
        <w:rPr>
          <w:rFonts w:eastAsiaTheme="minorHAnsi"/>
          <w:lang w:val="en-US" w:eastAsia="en-US"/>
        </w:rPr>
        <w:t xml:space="preserve">goods </w:t>
      </w:r>
      <w:r w:rsidR="00B50C4C">
        <w:rPr>
          <w:rFonts w:eastAsiaTheme="minorHAnsi"/>
          <w:lang w:val="en-US" w:eastAsia="en-US"/>
        </w:rPr>
        <w:t xml:space="preserve">to the seller </w:t>
      </w:r>
      <w:r w:rsidR="00712B24" w:rsidRPr="002E3C65">
        <w:rPr>
          <w:rFonts w:eastAsiaTheme="minorHAnsi"/>
          <w:lang w:val="en-US" w:eastAsia="en-US"/>
        </w:rPr>
        <w:t xml:space="preserve">on the </w:t>
      </w:r>
      <w:r w:rsidR="00B50C4C">
        <w:rPr>
          <w:rFonts w:eastAsiaTheme="minorHAnsi"/>
          <w:lang w:val="en-US" w:eastAsia="en-US"/>
        </w:rPr>
        <w:t xml:space="preserve">fixed that is </w:t>
      </w:r>
      <w:r w:rsidR="00712B24" w:rsidRPr="002E3C65">
        <w:rPr>
          <w:rFonts w:eastAsiaTheme="minorHAnsi"/>
          <w:lang w:val="en-US" w:eastAsia="en-US"/>
        </w:rPr>
        <w:t>d</w:t>
      </w:r>
      <w:r>
        <w:rPr>
          <w:rFonts w:eastAsiaTheme="minorHAnsi"/>
          <w:lang w:val="en-US" w:eastAsia="en-US"/>
        </w:rPr>
        <w:t>eterminable from the</w:t>
      </w:r>
      <w:r w:rsidR="00B50C4C">
        <w:rPr>
          <w:rFonts w:eastAsiaTheme="minorHAnsi"/>
          <w:lang w:val="en-US" w:eastAsia="en-US"/>
        </w:rPr>
        <w:t xml:space="preserve"> buyer-seller contract. Subsection </w:t>
      </w:r>
      <w:r w:rsidR="00712B24" w:rsidRPr="002E3C65">
        <w:rPr>
          <w:rFonts w:eastAsiaTheme="minorHAnsi"/>
          <w:lang w:val="en-US" w:eastAsia="en-US"/>
        </w:rPr>
        <w:t xml:space="preserve">(b) </w:t>
      </w:r>
      <w:r w:rsidR="00B50C4C">
        <w:rPr>
          <w:rFonts w:eastAsiaTheme="minorHAnsi"/>
          <w:lang w:val="en-US" w:eastAsia="en-US"/>
        </w:rPr>
        <w:t xml:space="preserve">of the same article requires the </w:t>
      </w:r>
      <w:r w:rsidR="00712B24" w:rsidRPr="002E3C65">
        <w:rPr>
          <w:rFonts w:eastAsiaTheme="minorHAnsi"/>
          <w:lang w:val="en-US" w:eastAsia="en-US"/>
        </w:rPr>
        <w:t xml:space="preserve">seller </w:t>
      </w:r>
      <w:r w:rsidR="00B50C4C">
        <w:rPr>
          <w:rFonts w:eastAsiaTheme="minorHAnsi"/>
          <w:lang w:val="en-US" w:eastAsia="en-US"/>
        </w:rPr>
        <w:t xml:space="preserve">to strictly </w:t>
      </w:r>
      <w:r w:rsidR="00712B24" w:rsidRPr="002E3C65">
        <w:rPr>
          <w:rFonts w:eastAsiaTheme="minorHAnsi"/>
          <w:lang w:val="en-US" w:eastAsia="en-US"/>
        </w:rPr>
        <w:t xml:space="preserve">deliver goods </w:t>
      </w:r>
      <w:r w:rsidR="00B50C4C">
        <w:rPr>
          <w:rFonts w:eastAsiaTheme="minorHAnsi"/>
          <w:lang w:val="en-US" w:eastAsia="en-US"/>
        </w:rPr>
        <w:t xml:space="preserve">to the buyer </w:t>
      </w:r>
      <w:r w:rsidR="00712B24" w:rsidRPr="002E3C65">
        <w:rPr>
          <w:rFonts w:eastAsiaTheme="minorHAnsi"/>
          <w:lang w:val="en-US" w:eastAsia="en-US"/>
        </w:rPr>
        <w:t>within the fixed</w:t>
      </w:r>
      <w:r w:rsidR="005864EC">
        <w:rPr>
          <w:rFonts w:eastAsiaTheme="minorHAnsi"/>
          <w:lang w:val="en-US" w:eastAsia="en-US"/>
        </w:rPr>
        <w:t xml:space="preserve"> time </w:t>
      </w:r>
      <w:r w:rsidR="00712B24" w:rsidRPr="002E3C65">
        <w:rPr>
          <w:rFonts w:eastAsiaTheme="minorHAnsi"/>
          <w:lang w:val="en-US" w:eastAsia="en-US"/>
        </w:rPr>
        <w:t>unless</w:t>
      </w:r>
      <w:r w:rsidR="005864EC">
        <w:rPr>
          <w:rFonts w:eastAsiaTheme="minorHAnsi"/>
          <w:lang w:val="en-US" w:eastAsia="en-US"/>
        </w:rPr>
        <w:t xml:space="preserve"> the buyer chooses another date within the agreed duration. Using this CISG article to settle a dispute that arises due to failure of the seller to supply the goods within the agreed date is more cumbersome to the seller compared to using the US laws to settle the same dispute</w:t>
      </w:r>
      <w:r w:rsidR="00A7581C">
        <w:rPr>
          <w:rFonts w:eastAsiaTheme="minorHAnsi"/>
          <w:lang w:val="en-US" w:eastAsia="en-US"/>
        </w:rPr>
        <w:t xml:space="preserve"> (</w:t>
      </w:r>
      <w:r w:rsidR="00A7581C">
        <w:rPr>
          <w:color w:val="222222"/>
          <w:shd w:val="clear" w:color="auto" w:fill="FFFFFF"/>
        </w:rPr>
        <w:t>Gabriel, 2004)</w:t>
      </w:r>
      <w:r w:rsidR="005864EC">
        <w:rPr>
          <w:rFonts w:eastAsiaTheme="minorHAnsi"/>
          <w:lang w:val="en-US" w:eastAsia="en-US"/>
        </w:rPr>
        <w:t xml:space="preserve">. </w:t>
      </w:r>
    </w:p>
    <w:p w:rsidR="003E77F9" w:rsidRDefault="005864EC" w:rsidP="00686E2E">
      <w:pPr>
        <w:pStyle w:val="NormalWeb"/>
        <w:shd w:val="clear" w:color="auto" w:fill="FFFFFF"/>
        <w:tabs>
          <w:tab w:val="left" w:pos="3960"/>
        </w:tabs>
        <w:spacing w:before="0" w:beforeAutospacing="0" w:line="480" w:lineRule="auto"/>
        <w:ind w:left="720"/>
        <w:rPr>
          <w:rFonts w:eastAsiaTheme="minorHAnsi"/>
          <w:iCs/>
          <w:lang w:val="en-US" w:eastAsia="en-US"/>
        </w:rPr>
      </w:pPr>
      <w:r>
        <w:rPr>
          <w:rFonts w:eastAsiaTheme="minorHAnsi"/>
          <w:lang w:val="en-US" w:eastAsia="en-US"/>
        </w:rPr>
        <w:t>The</w:t>
      </w:r>
      <w:r w:rsidR="003E77F9">
        <w:rPr>
          <w:rFonts w:eastAsiaTheme="minorHAnsi"/>
          <w:lang w:val="en-US" w:eastAsia="en-US"/>
        </w:rPr>
        <w:t xml:space="preserve"> US law is favorable to the seller </w:t>
      </w:r>
      <w:r>
        <w:rPr>
          <w:rFonts w:eastAsiaTheme="minorHAnsi"/>
          <w:lang w:val="en-US" w:eastAsia="en-US"/>
        </w:rPr>
        <w:t>since it allows the inclusion of a</w:t>
      </w:r>
      <w:r w:rsidR="003E77F9">
        <w:rPr>
          <w:rFonts w:eastAsiaTheme="minorHAnsi"/>
          <w:lang w:val="en-US" w:eastAsia="en-US"/>
        </w:rPr>
        <w:t xml:space="preserve"> </w:t>
      </w:r>
      <w:r w:rsidR="003E77F9">
        <w:rPr>
          <w:rFonts w:eastAsiaTheme="minorHAnsi"/>
          <w:iCs/>
          <w:lang w:val="en-US" w:eastAsia="en-US"/>
        </w:rPr>
        <w:t>f</w:t>
      </w:r>
      <w:r w:rsidR="003E77F9" w:rsidRPr="002E3C65">
        <w:rPr>
          <w:rFonts w:eastAsiaTheme="minorHAnsi"/>
          <w:iCs/>
          <w:lang w:val="en-US" w:eastAsia="en-US"/>
        </w:rPr>
        <w:t>orce majeure</w:t>
      </w:r>
      <w:r w:rsidR="003E77F9">
        <w:rPr>
          <w:rFonts w:eastAsiaTheme="minorHAnsi"/>
          <w:iCs/>
          <w:lang w:val="en-US" w:eastAsia="en-US"/>
        </w:rPr>
        <w:t xml:space="preserve"> </w:t>
      </w:r>
      <w:r>
        <w:rPr>
          <w:rFonts w:eastAsiaTheme="minorHAnsi"/>
          <w:iCs/>
          <w:lang w:val="en-US" w:eastAsia="en-US"/>
        </w:rPr>
        <w:t xml:space="preserve">in the business agreement. Force majeure is a </w:t>
      </w:r>
      <w:r w:rsidR="003E77F9" w:rsidRPr="002E3C65">
        <w:rPr>
          <w:rFonts w:eastAsiaTheme="minorHAnsi"/>
          <w:iCs/>
          <w:lang w:val="en-US" w:eastAsia="en-US"/>
        </w:rPr>
        <w:t xml:space="preserve">clause </w:t>
      </w:r>
      <w:r w:rsidR="003E77F9">
        <w:rPr>
          <w:rFonts w:eastAsiaTheme="minorHAnsi"/>
          <w:iCs/>
          <w:lang w:val="en-US" w:eastAsia="en-US"/>
        </w:rPr>
        <w:t xml:space="preserve">that </w:t>
      </w:r>
      <w:r w:rsidR="003E77F9" w:rsidRPr="002E3C65">
        <w:rPr>
          <w:rFonts w:eastAsiaTheme="minorHAnsi"/>
          <w:iCs/>
          <w:lang w:val="en-US" w:eastAsia="en-US"/>
        </w:rPr>
        <w:t>excuse</w:t>
      </w:r>
      <w:r w:rsidR="003E77F9">
        <w:rPr>
          <w:rFonts w:eastAsiaTheme="minorHAnsi"/>
          <w:iCs/>
          <w:lang w:val="en-US" w:eastAsia="en-US"/>
        </w:rPr>
        <w:t>s</w:t>
      </w:r>
      <w:r w:rsidR="003E77F9" w:rsidRPr="002E3C65">
        <w:rPr>
          <w:rFonts w:eastAsiaTheme="minorHAnsi"/>
          <w:iCs/>
          <w:lang w:val="en-US" w:eastAsia="en-US"/>
        </w:rPr>
        <w:t xml:space="preserve"> a party from performance if some unforeseen event beyond its control prevents performance </w:t>
      </w:r>
      <w:r>
        <w:rPr>
          <w:rFonts w:eastAsiaTheme="minorHAnsi"/>
          <w:iCs/>
          <w:lang w:val="en-US" w:eastAsia="en-US"/>
        </w:rPr>
        <w:t xml:space="preserve">of its contractual </w:t>
      </w:r>
      <w:r>
        <w:rPr>
          <w:rFonts w:eastAsiaTheme="minorHAnsi"/>
          <w:iCs/>
          <w:lang w:val="en-US" w:eastAsia="en-US"/>
        </w:rPr>
        <w:lastRenderedPageBreak/>
        <w:t xml:space="preserve">obligations. </w:t>
      </w:r>
      <w:r w:rsidR="003E77F9">
        <w:rPr>
          <w:rFonts w:eastAsiaTheme="minorHAnsi"/>
          <w:iCs/>
          <w:lang w:val="en-US" w:eastAsia="en-US"/>
        </w:rPr>
        <w:t>The seller can use this clause to state that deliveries are delayed by factors that are out of their control.</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What is the purpose of a force majeure clause and how does it differ from commercial impracticability under the CISG. Explain.</w:t>
      </w:r>
    </w:p>
    <w:p w:rsidR="00712B24" w:rsidRPr="002E3C65" w:rsidRDefault="00712B24" w:rsidP="00686E2E">
      <w:pPr>
        <w:pStyle w:val="NormalWeb"/>
        <w:shd w:val="clear" w:color="auto" w:fill="FFFFFF"/>
        <w:spacing w:before="0" w:beforeAutospacing="0" w:line="480" w:lineRule="auto"/>
        <w:ind w:left="720"/>
      </w:pPr>
      <w:r w:rsidRPr="002E3C65">
        <w:rPr>
          <w:rFonts w:eastAsiaTheme="minorHAnsi"/>
          <w:iCs/>
          <w:lang w:val="en-US" w:eastAsia="en-US"/>
        </w:rPr>
        <w:t>Force majeure</w:t>
      </w:r>
      <w:r w:rsidR="00415C15">
        <w:rPr>
          <w:rFonts w:eastAsiaTheme="minorHAnsi"/>
          <w:iCs/>
          <w:lang w:val="en-US" w:eastAsia="en-US"/>
        </w:rPr>
        <w:t xml:space="preserve"> is a</w:t>
      </w:r>
      <w:r w:rsidRPr="002E3C65">
        <w:rPr>
          <w:rFonts w:eastAsiaTheme="minorHAnsi"/>
          <w:iCs/>
          <w:lang w:val="en-US" w:eastAsia="en-US"/>
        </w:rPr>
        <w:t xml:space="preserve"> </w:t>
      </w:r>
      <w:r w:rsidR="00415C15" w:rsidRPr="002E3C65">
        <w:rPr>
          <w:rFonts w:eastAsiaTheme="minorHAnsi"/>
          <w:iCs/>
          <w:lang w:val="en-US" w:eastAsia="en-US"/>
        </w:rPr>
        <w:t>clause</w:t>
      </w:r>
      <w:r w:rsidRPr="002E3C65">
        <w:rPr>
          <w:rFonts w:eastAsiaTheme="minorHAnsi"/>
          <w:iCs/>
          <w:lang w:val="en-US" w:eastAsia="en-US"/>
        </w:rPr>
        <w:t xml:space="preserve"> </w:t>
      </w:r>
      <w:r w:rsidR="00415C15">
        <w:rPr>
          <w:rFonts w:eastAsiaTheme="minorHAnsi"/>
          <w:iCs/>
          <w:lang w:val="en-US" w:eastAsia="en-US"/>
        </w:rPr>
        <w:t xml:space="preserve">that </w:t>
      </w:r>
      <w:r w:rsidRPr="002E3C65">
        <w:rPr>
          <w:rFonts w:eastAsiaTheme="minorHAnsi"/>
          <w:iCs/>
          <w:lang w:val="en-US" w:eastAsia="en-US"/>
        </w:rPr>
        <w:t>excuse</w:t>
      </w:r>
      <w:r w:rsidR="00415C15">
        <w:rPr>
          <w:rFonts w:eastAsiaTheme="minorHAnsi"/>
          <w:iCs/>
          <w:lang w:val="en-US" w:eastAsia="en-US"/>
        </w:rPr>
        <w:t>s</w:t>
      </w:r>
      <w:r w:rsidRPr="002E3C65">
        <w:rPr>
          <w:rFonts w:eastAsiaTheme="minorHAnsi"/>
          <w:iCs/>
          <w:lang w:val="en-US" w:eastAsia="en-US"/>
        </w:rPr>
        <w:t xml:space="preserve"> a party </w:t>
      </w:r>
      <w:r w:rsidR="005864EC">
        <w:rPr>
          <w:rFonts w:eastAsiaTheme="minorHAnsi"/>
          <w:iCs/>
          <w:lang w:val="en-US" w:eastAsia="en-US"/>
        </w:rPr>
        <w:t xml:space="preserve">in a trade agreement </w:t>
      </w:r>
      <w:r w:rsidRPr="002E3C65">
        <w:rPr>
          <w:rFonts w:eastAsiaTheme="minorHAnsi"/>
          <w:iCs/>
          <w:lang w:val="en-US" w:eastAsia="en-US"/>
        </w:rPr>
        <w:t xml:space="preserve">from performance if </w:t>
      </w:r>
      <w:r w:rsidR="005864EC">
        <w:rPr>
          <w:rFonts w:eastAsiaTheme="minorHAnsi"/>
          <w:iCs/>
          <w:lang w:val="en-US" w:eastAsia="en-US"/>
        </w:rPr>
        <w:t xml:space="preserve">some unforeseen event beyond the stated party </w:t>
      </w:r>
      <w:r w:rsidRPr="002E3C65">
        <w:rPr>
          <w:rFonts w:eastAsiaTheme="minorHAnsi"/>
          <w:iCs/>
          <w:lang w:val="en-US" w:eastAsia="en-US"/>
        </w:rPr>
        <w:t>control prevents</w:t>
      </w:r>
      <w:r w:rsidR="005864EC">
        <w:rPr>
          <w:rFonts w:eastAsiaTheme="minorHAnsi"/>
          <w:iCs/>
          <w:lang w:val="en-US" w:eastAsia="en-US"/>
        </w:rPr>
        <w:t xml:space="preserve"> the</w:t>
      </w:r>
      <w:r w:rsidRPr="002E3C65">
        <w:rPr>
          <w:rFonts w:eastAsiaTheme="minorHAnsi"/>
          <w:iCs/>
          <w:lang w:val="en-US" w:eastAsia="en-US"/>
        </w:rPr>
        <w:t xml:space="preserve"> performance of its contractual obligations. </w:t>
      </w:r>
      <w:r w:rsidR="005864EC">
        <w:rPr>
          <w:rFonts w:eastAsiaTheme="minorHAnsi"/>
          <w:iCs/>
          <w:lang w:val="en-US" w:eastAsia="en-US"/>
        </w:rPr>
        <w:t xml:space="preserve">Unlike commercial impracticability under the CISG, arbitration tribunals </w:t>
      </w:r>
      <w:r w:rsidR="005864EC" w:rsidRPr="002E3C65">
        <w:rPr>
          <w:rFonts w:eastAsiaTheme="minorHAnsi"/>
          <w:iCs/>
          <w:lang w:val="en-US" w:eastAsia="en-US"/>
        </w:rPr>
        <w:t>rarely enforce force majeure clauses unless the specific impediment is defined in the clause</w:t>
      </w:r>
      <w:r w:rsidR="005864EC">
        <w:rPr>
          <w:rFonts w:eastAsiaTheme="minorHAnsi"/>
          <w:iCs/>
          <w:lang w:val="en-US" w:eastAsia="en-US"/>
        </w:rPr>
        <w:t>. Consequently</w:t>
      </w:r>
      <w:r w:rsidRPr="002E3C65">
        <w:rPr>
          <w:rFonts w:eastAsiaTheme="minorHAnsi"/>
          <w:iCs/>
          <w:lang w:val="en-US" w:eastAsia="en-US"/>
        </w:rPr>
        <w:t xml:space="preserve">, </w:t>
      </w:r>
      <w:r w:rsidR="00C20A44">
        <w:rPr>
          <w:rFonts w:eastAsiaTheme="minorHAnsi"/>
          <w:iCs/>
          <w:lang w:val="en-US" w:eastAsia="en-US"/>
        </w:rPr>
        <w:t xml:space="preserve">commercial impracticability under the CISG’s </w:t>
      </w:r>
      <w:r w:rsidRPr="002E3C65">
        <w:rPr>
          <w:rFonts w:eastAsiaTheme="minorHAnsi"/>
          <w:iCs/>
          <w:lang w:val="en-US" w:eastAsia="en-US"/>
        </w:rPr>
        <w:t xml:space="preserve">standard of impracticability is not as easy to prove </w:t>
      </w:r>
      <w:r w:rsidR="00C20A44">
        <w:rPr>
          <w:rFonts w:eastAsiaTheme="minorHAnsi"/>
          <w:iCs/>
          <w:lang w:val="en-US" w:eastAsia="en-US"/>
        </w:rPr>
        <w:t xml:space="preserve">unlike a force majeure clause. In a force majeure clause, </w:t>
      </w:r>
      <w:r w:rsidRPr="002E3C65">
        <w:rPr>
          <w:rFonts w:eastAsiaTheme="minorHAnsi"/>
          <w:iCs/>
          <w:lang w:val="en-US" w:eastAsia="en-US"/>
        </w:rPr>
        <w:t xml:space="preserve">failure to explore alternate performance, and lack of timely notice are common reasons that </w:t>
      </w:r>
      <w:r w:rsidR="00C20A44">
        <w:rPr>
          <w:rFonts w:eastAsiaTheme="minorHAnsi"/>
          <w:iCs/>
          <w:lang w:val="en-US" w:eastAsia="en-US"/>
        </w:rPr>
        <w:t>sellers</w:t>
      </w:r>
      <w:r w:rsidRPr="002E3C65">
        <w:rPr>
          <w:rFonts w:eastAsiaTheme="minorHAnsi"/>
          <w:iCs/>
          <w:lang w:val="en-US" w:eastAsia="en-US"/>
        </w:rPr>
        <w:t xml:space="preserve"> d</w:t>
      </w:r>
      <w:r w:rsidR="00415C15">
        <w:rPr>
          <w:rFonts w:eastAsiaTheme="minorHAnsi"/>
          <w:iCs/>
          <w:lang w:val="en-US" w:eastAsia="en-US"/>
        </w:rPr>
        <w:t>efenses fail. Due to</w:t>
      </w:r>
      <w:r w:rsidR="00C20A44">
        <w:rPr>
          <w:rFonts w:eastAsiaTheme="minorHAnsi"/>
          <w:iCs/>
          <w:lang w:val="en-US" w:eastAsia="en-US"/>
        </w:rPr>
        <w:t xml:space="preserve"> arbitration</w:t>
      </w:r>
      <w:r w:rsidR="00415C15">
        <w:rPr>
          <w:rFonts w:eastAsiaTheme="minorHAnsi"/>
          <w:iCs/>
          <w:lang w:val="en-US" w:eastAsia="en-US"/>
        </w:rPr>
        <w:t xml:space="preserve"> tribunals’</w:t>
      </w:r>
      <w:r w:rsidRPr="002E3C65">
        <w:rPr>
          <w:rFonts w:eastAsiaTheme="minorHAnsi"/>
          <w:iCs/>
          <w:lang w:val="en-US" w:eastAsia="en-US"/>
        </w:rPr>
        <w:t xml:space="preserve"> restricted </w:t>
      </w:r>
      <w:r w:rsidR="00C20A44">
        <w:rPr>
          <w:rFonts w:eastAsiaTheme="minorHAnsi"/>
          <w:iCs/>
          <w:lang w:val="en-US" w:eastAsia="en-US"/>
        </w:rPr>
        <w:t xml:space="preserve">ability to </w:t>
      </w:r>
      <w:r w:rsidRPr="002E3C65">
        <w:rPr>
          <w:rFonts w:eastAsiaTheme="minorHAnsi"/>
          <w:iCs/>
          <w:lang w:val="en-US" w:eastAsia="en-US"/>
        </w:rPr>
        <w:t>app</w:t>
      </w:r>
      <w:r w:rsidR="00C20A44">
        <w:rPr>
          <w:rFonts w:eastAsiaTheme="minorHAnsi"/>
          <w:iCs/>
          <w:lang w:val="en-US" w:eastAsia="en-US"/>
        </w:rPr>
        <w:t>ly the force majeure clauses, trade agreement</w:t>
      </w:r>
      <w:r w:rsidR="00415C15">
        <w:rPr>
          <w:rFonts w:eastAsiaTheme="minorHAnsi"/>
          <w:iCs/>
          <w:lang w:val="en-US" w:eastAsia="en-US"/>
        </w:rPr>
        <w:t xml:space="preserve"> between trading partners</w:t>
      </w:r>
      <w:r w:rsidRPr="002E3C65">
        <w:rPr>
          <w:rFonts w:eastAsiaTheme="minorHAnsi"/>
          <w:iCs/>
          <w:lang w:val="en-US" w:eastAsia="en-US"/>
        </w:rPr>
        <w:t xml:space="preserve"> </w:t>
      </w:r>
      <w:r w:rsidR="00C20A44">
        <w:rPr>
          <w:rFonts w:eastAsiaTheme="minorHAnsi"/>
          <w:iCs/>
          <w:lang w:val="en-US" w:eastAsia="en-US"/>
        </w:rPr>
        <w:t>must</w:t>
      </w:r>
      <w:r w:rsidRPr="002E3C65">
        <w:rPr>
          <w:rFonts w:eastAsiaTheme="minorHAnsi"/>
          <w:iCs/>
          <w:lang w:val="en-US" w:eastAsia="en-US"/>
        </w:rPr>
        <w:t xml:space="preserve"> be </w:t>
      </w:r>
      <w:r w:rsidR="00C20A44">
        <w:rPr>
          <w:rFonts w:eastAsiaTheme="minorHAnsi"/>
          <w:iCs/>
          <w:lang w:val="en-US" w:eastAsia="en-US"/>
        </w:rPr>
        <w:t xml:space="preserve">more </w:t>
      </w:r>
      <w:r w:rsidRPr="002E3C65">
        <w:rPr>
          <w:rFonts w:eastAsiaTheme="minorHAnsi"/>
          <w:iCs/>
          <w:lang w:val="en-US" w:eastAsia="en-US"/>
        </w:rPr>
        <w:t xml:space="preserve">detailed, comprehensive, and </w:t>
      </w:r>
      <w:r w:rsidR="00415C15">
        <w:rPr>
          <w:rFonts w:eastAsiaTheme="minorHAnsi"/>
          <w:iCs/>
          <w:lang w:val="en-US" w:eastAsia="en-US"/>
        </w:rPr>
        <w:t xml:space="preserve">should specifically </w:t>
      </w:r>
      <w:r w:rsidRPr="002E3C65">
        <w:rPr>
          <w:rFonts w:eastAsiaTheme="minorHAnsi"/>
          <w:iCs/>
          <w:lang w:val="en-US" w:eastAsia="en-US"/>
        </w:rPr>
        <w:t>focus on the particular circumstances of the transaction at issue</w:t>
      </w:r>
      <w:r w:rsidR="00C20A44">
        <w:rPr>
          <w:rFonts w:eastAsiaTheme="minorHAnsi"/>
          <w:iCs/>
          <w:lang w:val="en-US" w:eastAsia="en-US"/>
        </w:rPr>
        <w:t xml:space="preserve"> than what CISG requires</w:t>
      </w:r>
      <w:r w:rsidRPr="002E3C65">
        <w:rPr>
          <w:rFonts w:eastAsiaTheme="minorHAnsi"/>
          <w:lang w:val="en-US" w:eastAsia="en-US"/>
        </w:rPr>
        <w:t>.</w:t>
      </w:r>
    </w:p>
    <w:p w:rsidR="00712B24" w:rsidRPr="002E3C65" w:rsidRDefault="00712B24" w:rsidP="00686E2E">
      <w:pPr>
        <w:pStyle w:val="ColorfulList-Accent11"/>
        <w:numPr>
          <w:ilvl w:val="0"/>
          <w:numId w:val="2"/>
        </w:numPr>
        <w:spacing w:line="480" w:lineRule="auto"/>
        <w:rPr>
          <w:b/>
        </w:rPr>
      </w:pPr>
      <w:r w:rsidRPr="002E3C65">
        <w:rPr>
          <w:b/>
        </w:rPr>
        <w:t xml:space="preserve">In the </w:t>
      </w:r>
      <w:r w:rsidRPr="002E3C65">
        <w:rPr>
          <w:b/>
          <w:u w:val="single"/>
        </w:rPr>
        <w:t xml:space="preserve">Chicago Prime Packers, </w:t>
      </w:r>
      <w:proofErr w:type="spellStart"/>
      <w:r w:rsidRPr="002E3C65">
        <w:rPr>
          <w:b/>
          <w:u w:val="single"/>
        </w:rPr>
        <w:t>Inc</w:t>
      </w:r>
      <w:proofErr w:type="spellEnd"/>
      <w:r w:rsidRPr="002E3C65">
        <w:rPr>
          <w:b/>
          <w:u w:val="single"/>
        </w:rPr>
        <w:t xml:space="preserve"> v. </w:t>
      </w:r>
      <w:proofErr w:type="spellStart"/>
      <w:r w:rsidRPr="002E3C65">
        <w:rPr>
          <w:b/>
          <w:u w:val="single"/>
        </w:rPr>
        <w:t>Northam</w:t>
      </w:r>
      <w:proofErr w:type="spellEnd"/>
      <w:r w:rsidRPr="002E3C65">
        <w:rPr>
          <w:b/>
          <w:u w:val="single"/>
        </w:rPr>
        <w:t xml:space="preserve"> Food Trading Co.</w:t>
      </w:r>
      <w:r w:rsidRPr="002E3C65">
        <w:rPr>
          <w:b/>
        </w:rPr>
        <w:t xml:space="preserve"> case, is </w:t>
      </w:r>
      <w:proofErr w:type="spellStart"/>
      <w:r w:rsidRPr="002E3C65">
        <w:rPr>
          <w:b/>
        </w:rPr>
        <w:t>Northam’s</w:t>
      </w:r>
      <w:proofErr w:type="spellEnd"/>
      <w:r w:rsidRPr="002E3C65">
        <w:rPr>
          <w:b/>
        </w:rPr>
        <w:t xml:space="preserve"> examination of the shipment a minor breach or fundamental breach? Explain what constitutes proper examination and notice by buyer and each type of breach to comprehensively answer this question using the facts from the case.</w:t>
      </w:r>
    </w:p>
    <w:p w:rsidR="00712B24" w:rsidRPr="002E3C65" w:rsidRDefault="00712B24" w:rsidP="00686E2E">
      <w:pPr>
        <w:pStyle w:val="NormalWeb"/>
        <w:shd w:val="clear" w:color="auto" w:fill="FFFFFF"/>
        <w:spacing w:before="0" w:beforeAutospacing="0" w:line="480" w:lineRule="auto"/>
        <w:ind w:left="720"/>
        <w:rPr>
          <w:rFonts w:eastAsiaTheme="minorHAnsi"/>
          <w:iCs/>
          <w:lang w:val="en-US" w:eastAsia="en-US"/>
        </w:rPr>
      </w:pPr>
      <w:r w:rsidRPr="002E3C65">
        <w:rPr>
          <w:rFonts w:eastAsiaTheme="minorHAnsi"/>
          <w:iCs/>
          <w:lang w:val="en-US" w:eastAsia="en-US"/>
        </w:rPr>
        <w:t xml:space="preserve">In </w:t>
      </w:r>
      <w:r w:rsidR="00415C15" w:rsidRPr="00415C15">
        <w:t xml:space="preserve">Chicago Prime Packers, </w:t>
      </w:r>
      <w:proofErr w:type="spellStart"/>
      <w:r w:rsidR="00415C15" w:rsidRPr="00415C15">
        <w:t>Inc</w:t>
      </w:r>
      <w:proofErr w:type="spellEnd"/>
      <w:r w:rsidR="00415C15" w:rsidRPr="00415C15">
        <w:t xml:space="preserve"> v. </w:t>
      </w:r>
      <w:proofErr w:type="spellStart"/>
      <w:r w:rsidR="00415C15" w:rsidRPr="00415C15">
        <w:t>Northam</w:t>
      </w:r>
      <w:proofErr w:type="spellEnd"/>
      <w:r w:rsidR="00415C15" w:rsidRPr="00415C15">
        <w:t xml:space="preserve"> Food Trading Co</w:t>
      </w:r>
      <w:r w:rsidR="00C20A44">
        <w:t>mpany</w:t>
      </w:r>
      <w:r w:rsidR="00027CD1">
        <w:t xml:space="preserve"> court </w:t>
      </w:r>
      <w:proofErr w:type="spellStart"/>
      <w:r w:rsidR="00027CD1">
        <w:t>cas</w:t>
      </w:r>
      <w:proofErr w:type="spellEnd"/>
      <w:r w:rsidR="00A54E48">
        <w:rPr>
          <w:rFonts w:eastAsiaTheme="minorHAnsi"/>
          <w:iCs/>
          <w:lang w:val="en-US" w:eastAsia="en-US"/>
        </w:rPr>
        <w:t>e</w:t>
      </w:r>
      <w:r w:rsidRPr="002E3C65">
        <w:rPr>
          <w:rFonts w:eastAsiaTheme="minorHAnsi"/>
          <w:iCs/>
          <w:lang w:val="en-US" w:eastAsia="en-US"/>
        </w:rPr>
        <w:t xml:space="preserve">, the </w:t>
      </w:r>
      <w:r w:rsidR="00C20A44">
        <w:rPr>
          <w:rFonts w:eastAsiaTheme="minorHAnsi"/>
          <w:iCs/>
          <w:lang w:val="en-US" w:eastAsia="en-US"/>
        </w:rPr>
        <w:t xml:space="preserve">trading </w:t>
      </w:r>
      <w:r w:rsidRPr="002E3C65">
        <w:rPr>
          <w:rFonts w:eastAsiaTheme="minorHAnsi"/>
          <w:iCs/>
          <w:lang w:val="en-US" w:eastAsia="en-US"/>
        </w:rPr>
        <w:t xml:space="preserve">parties </w:t>
      </w:r>
      <w:r w:rsidR="00C20A44">
        <w:rPr>
          <w:rFonts w:eastAsiaTheme="minorHAnsi"/>
          <w:iCs/>
          <w:lang w:val="en-US" w:eastAsia="en-US"/>
        </w:rPr>
        <w:t>were involved in</w:t>
      </w:r>
      <w:r w:rsidRPr="002E3C65">
        <w:rPr>
          <w:rFonts w:eastAsiaTheme="minorHAnsi"/>
          <w:iCs/>
          <w:lang w:val="en-US" w:eastAsia="en-US"/>
        </w:rPr>
        <w:t xml:space="preserve"> a valid and enforceable </w:t>
      </w:r>
      <w:r w:rsidR="00C20A44">
        <w:rPr>
          <w:rFonts w:eastAsiaTheme="minorHAnsi"/>
          <w:iCs/>
          <w:lang w:val="en-US" w:eastAsia="en-US"/>
        </w:rPr>
        <w:t xml:space="preserve">business </w:t>
      </w:r>
      <w:r w:rsidRPr="002E3C65">
        <w:rPr>
          <w:rFonts w:eastAsiaTheme="minorHAnsi"/>
          <w:iCs/>
          <w:lang w:val="en-US" w:eastAsia="en-US"/>
        </w:rPr>
        <w:t xml:space="preserve">contract </w:t>
      </w:r>
      <w:r w:rsidR="00C20A44">
        <w:rPr>
          <w:rFonts w:eastAsiaTheme="minorHAnsi"/>
          <w:iCs/>
          <w:lang w:val="en-US" w:eastAsia="en-US"/>
        </w:rPr>
        <w:t xml:space="preserve">involving the </w:t>
      </w:r>
      <w:proofErr w:type="spellStart"/>
      <w:r w:rsidR="00C20A44">
        <w:rPr>
          <w:rFonts w:eastAsiaTheme="minorHAnsi"/>
          <w:iCs/>
          <w:lang w:val="en-US" w:eastAsia="en-US"/>
        </w:rPr>
        <w:t>sellling</w:t>
      </w:r>
      <w:proofErr w:type="spellEnd"/>
      <w:r w:rsidR="00C20A44">
        <w:rPr>
          <w:rFonts w:eastAsiaTheme="minorHAnsi"/>
          <w:iCs/>
          <w:lang w:val="en-US" w:eastAsia="en-US"/>
        </w:rPr>
        <w:t xml:space="preserve"> and buying</w:t>
      </w:r>
      <w:r w:rsidRPr="002E3C65">
        <w:rPr>
          <w:rFonts w:eastAsiaTheme="minorHAnsi"/>
          <w:iCs/>
          <w:lang w:val="en-US" w:eastAsia="en-US"/>
        </w:rPr>
        <w:t xml:space="preserve"> of pork loin ribs. Chicago Prime </w:t>
      </w:r>
      <w:r w:rsidR="00C20A44">
        <w:rPr>
          <w:rFonts w:eastAsiaTheme="minorHAnsi"/>
          <w:iCs/>
          <w:lang w:val="en-US" w:eastAsia="en-US"/>
        </w:rPr>
        <w:t xml:space="preserve">packers dispatched </w:t>
      </w:r>
      <w:r w:rsidRPr="002E3C65">
        <w:rPr>
          <w:rFonts w:eastAsiaTheme="minorHAnsi"/>
          <w:iCs/>
          <w:lang w:val="en-US" w:eastAsia="en-US"/>
        </w:rPr>
        <w:t xml:space="preserve">a shipment of pork loin </w:t>
      </w:r>
      <w:r w:rsidRPr="002E3C65">
        <w:rPr>
          <w:rFonts w:eastAsiaTheme="minorHAnsi"/>
          <w:iCs/>
          <w:lang w:val="en-US" w:eastAsia="en-US"/>
        </w:rPr>
        <w:lastRenderedPageBreak/>
        <w:t xml:space="preserve">ribs to a trucking company hired by </w:t>
      </w:r>
      <w:proofErr w:type="spellStart"/>
      <w:r w:rsidRPr="002E3C65">
        <w:rPr>
          <w:rFonts w:eastAsiaTheme="minorHAnsi"/>
          <w:iCs/>
          <w:lang w:val="en-US" w:eastAsia="en-US"/>
        </w:rPr>
        <w:t>Northam</w:t>
      </w:r>
      <w:proofErr w:type="spellEnd"/>
      <w:r w:rsidRPr="002E3C65">
        <w:rPr>
          <w:rFonts w:eastAsiaTheme="minorHAnsi"/>
          <w:iCs/>
          <w:lang w:val="en-US" w:eastAsia="en-US"/>
        </w:rPr>
        <w:t xml:space="preserve">. </w:t>
      </w:r>
      <w:proofErr w:type="spellStart"/>
      <w:r w:rsidRPr="002E3C65">
        <w:rPr>
          <w:rFonts w:eastAsiaTheme="minorHAnsi"/>
          <w:iCs/>
          <w:lang w:val="en-US" w:eastAsia="en-US"/>
        </w:rPr>
        <w:t>Northam</w:t>
      </w:r>
      <w:proofErr w:type="spellEnd"/>
      <w:r w:rsidRPr="002E3C65">
        <w:rPr>
          <w:rFonts w:eastAsiaTheme="minorHAnsi"/>
          <w:iCs/>
          <w:lang w:val="en-US" w:eastAsia="en-US"/>
        </w:rPr>
        <w:t xml:space="preserve"> </w:t>
      </w:r>
      <w:r w:rsidR="00C20A44">
        <w:rPr>
          <w:rFonts w:eastAsiaTheme="minorHAnsi"/>
          <w:iCs/>
          <w:lang w:val="en-US" w:eastAsia="en-US"/>
        </w:rPr>
        <w:t>failed to</w:t>
      </w:r>
      <w:r w:rsidRPr="002E3C65">
        <w:rPr>
          <w:rFonts w:eastAsiaTheme="minorHAnsi"/>
          <w:iCs/>
          <w:lang w:val="en-US" w:eastAsia="en-US"/>
        </w:rPr>
        <w:t xml:space="preserve"> pay Chicago Prime for the ribs </w:t>
      </w:r>
      <w:r w:rsidR="00C20A44">
        <w:rPr>
          <w:rFonts w:eastAsiaTheme="minorHAnsi"/>
          <w:iCs/>
          <w:lang w:val="en-US" w:eastAsia="en-US"/>
        </w:rPr>
        <w:t>consequently making</w:t>
      </w:r>
      <w:r w:rsidRPr="002E3C65">
        <w:rPr>
          <w:rFonts w:eastAsiaTheme="minorHAnsi"/>
          <w:iCs/>
          <w:lang w:val="en-US" w:eastAsia="en-US"/>
        </w:rPr>
        <w:t xml:space="preserve"> Chicago Prime </w:t>
      </w:r>
      <w:r w:rsidR="00C20A44">
        <w:rPr>
          <w:rFonts w:eastAsiaTheme="minorHAnsi"/>
          <w:iCs/>
          <w:lang w:val="en-US" w:eastAsia="en-US"/>
        </w:rPr>
        <w:t>to suffer</w:t>
      </w:r>
      <w:r w:rsidR="00415C15">
        <w:rPr>
          <w:rFonts w:eastAsiaTheme="minorHAnsi"/>
          <w:iCs/>
          <w:lang w:val="en-US" w:eastAsia="en-US"/>
        </w:rPr>
        <w:t xml:space="preserve"> damages. </w:t>
      </w:r>
      <w:proofErr w:type="spellStart"/>
      <w:r w:rsidR="00415C15">
        <w:rPr>
          <w:rFonts w:eastAsiaTheme="minorHAnsi"/>
          <w:iCs/>
          <w:lang w:val="en-US" w:eastAsia="en-US"/>
        </w:rPr>
        <w:t>Northam</w:t>
      </w:r>
      <w:proofErr w:type="spellEnd"/>
      <w:r w:rsidR="00415C15">
        <w:rPr>
          <w:rFonts w:eastAsiaTheme="minorHAnsi"/>
          <w:iCs/>
          <w:lang w:val="en-US" w:eastAsia="en-US"/>
        </w:rPr>
        <w:t xml:space="preserve"> </w:t>
      </w:r>
      <w:r w:rsidR="00C20A44">
        <w:rPr>
          <w:rFonts w:eastAsiaTheme="minorHAnsi"/>
          <w:iCs/>
          <w:lang w:val="en-US" w:eastAsia="en-US"/>
        </w:rPr>
        <w:t xml:space="preserve">failure to pay was the </w:t>
      </w:r>
      <w:proofErr w:type="gramStart"/>
      <w:r w:rsidR="00C20A44">
        <w:rPr>
          <w:rFonts w:eastAsiaTheme="minorHAnsi"/>
          <w:iCs/>
          <w:lang w:val="en-US" w:eastAsia="en-US"/>
        </w:rPr>
        <w:t>its</w:t>
      </w:r>
      <w:proofErr w:type="gramEnd"/>
      <w:r w:rsidR="00C20A44">
        <w:rPr>
          <w:rFonts w:eastAsiaTheme="minorHAnsi"/>
          <w:iCs/>
          <w:lang w:val="en-US" w:eastAsia="en-US"/>
        </w:rPr>
        <w:t xml:space="preserve"> claim</w:t>
      </w:r>
      <w:r w:rsidRPr="002E3C65">
        <w:rPr>
          <w:rFonts w:eastAsiaTheme="minorHAnsi"/>
          <w:iCs/>
          <w:lang w:val="en-US" w:eastAsia="en-US"/>
        </w:rPr>
        <w:t xml:space="preserve"> that the </w:t>
      </w:r>
      <w:r w:rsidR="00C20A44" w:rsidRPr="002E3C65">
        <w:rPr>
          <w:rFonts w:eastAsiaTheme="minorHAnsi"/>
          <w:iCs/>
          <w:lang w:val="en-US" w:eastAsia="en-US"/>
        </w:rPr>
        <w:t xml:space="preserve">pork loin ribs </w:t>
      </w:r>
      <w:r w:rsidRPr="002E3C65">
        <w:rPr>
          <w:rFonts w:eastAsiaTheme="minorHAnsi"/>
          <w:iCs/>
          <w:lang w:val="en-US" w:eastAsia="en-US"/>
        </w:rPr>
        <w:t xml:space="preserve">were spoiled at the time of </w:t>
      </w:r>
      <w:r w:rsidR="00C20A44">
        <w:rPr>
          <w:rFonts w:eastAsiaTheme="minorHAnsi"/>
          <w:iCs/>
          <w:lang w:val="en-US" w:eastAsia="en-US"/>
        </w:rPr>
        <w:t>transferring the purchase to the trucking company</w:t>
      </w:r>
      <w:r w:rsidR="00027CD1">
        <w:rPr>
          <w:rFonts w:eastAsiaTheme="minorHAnsi"/>
          <w:iCs/>
          <w:lang w:val="en-US" w:eastAsia="en-US"/>
        </w:rPr>
        <w:t xml:space="preserve">. </w:t>
      </w:r>
      <w:proofErr w:type="spellStart"/>
      <w:r w:rsidR="00027CD1">
        <w:rPr>
          <w:rFonts w:eastAsiaTheme="minorHAnsi"/>
          <w:iCs/>
          <w:lang w:val="en-US" w:eastAsia="en-US"/>
        </w:rPr>
        <w:t>Northam</w:t>
      </w:r>
      <w:proofErr w:type="spellEnd"/>
      <w:r w:rsidR="00027CD1">
        <w:rPr>
          <w:rFonts w:eastAsiaTheme="minorHAnsi"/>
          <w:iCs/>
          <w:lang w:val="en-US" w:eastAsia="en-US"/>
        </w:rPr>
        <w:t xml:space="preserve"> was tasked with </w:t>
      </w:r>
      <w:r w:rsidRPr="002E3C65">
        <w:rPr>
          <w:rFonts w:eastAsiaTheme="minorHAnsi"/>
          <w:iCs/>
          <w:lang w:val="en-US" w:eastAsia="en-US"/>
        </w:rPr>
        <w:t xml:space="preserve">the burden of </w:t>
      </w:r>
      <w:r w:rsidR="00027CD1">
        <w:rPr>
          <w:rFonts w:eastAsiaTheme="minorHAnsi"/>
          <w:iCs/>
          <w:lang w:val="en-US" w:eastAsia="en-US"/>
        </w:rPr>
        <w:t>proofing</w:t>
      </w:r>
      <w:r w:rsidRPr="002E3C65">
        <w:rPr>
          <w:rFonts w:eastAsiaTheme="minorHAnsi"/>
          <w:iCs/>
          <w:lang w:val="en-US" w:eastAsia="en-US"/>
        </w:rPr>
        <w:t xml:space="preserve"> non-conformity. </w:t>
      </w:r>
      <w:r w:rsidR="00027CD1">
        <w:rPr>
          <w:rFonts w:eastAsiaTheme="minorHAnsi"/>
          <w:iCs/>
          <w:lang w:val="en-US" w:eastAsia="en-US"/>
        </w:rPr>
        <w:t>By citing the</w:t>
      </w:r>
      <w:r w:rsidRPr="002E3C65">
        <w:rPr>
          <w:rFonts w:eastAsiaTheme="minorHAnsi"/>
          <w:iCs/>
          <w:lang w:val="en-US" w:eastAsia="en-US"/>
        </w:rPr>
        <w:t xml:space="preserve"> CISG, </w:t>
      </w:r>
      <w:r w:rsidR="00027CD1">
        <w:rPr>
          <w:rFonts w:eastAsiaTheme="minorHAnsi"/>
          <w:iCs/>
          <w:lang w:val="en-US" w:eastAsia="en-US"/>
        </w:rPr>
        <w:t xml:space="preserve">the court </w:t>
      </w:r>
      <w:r w:rsidRPr="002E3C65">
        <w:rPr>
          <w:rFonts w:eastAsiaTheme="minorHAnsi"/>
          <w:iCs/>
          <w:lang w:val="en-US" w:eastAsia="en-US"/>
        </w:rPr>
        <w:t xml:space="preserve">ruled that it was </w:t>
      </w:r>
      <w:proofErr w:type="spellStart"/>
      <w:r w:rsidRPr="002E3C65">
        <w:rPr>
          <w:rFonts w:eastAsiaTheme="minorHAnsi"/>
          <w:iCs/>
          <w:lang w:val="en-US" w:eastAsia="en-US"/>
        </w:rPr>
        <w:t>Northam's</w:t>
      </w:r>
      <w:proofErr w:type="spellEnd"/>
      <w:r w:rsidRPr="002E3C65">
        <w:rPr>
          <w:rFonts w:eastAsiaTheme="minorHAnsi"/>
          <w:iCs/>
          <w:lang w:val="en-US" w:eastAsia="en-US"/>
        </w:rPr>
        <w:t xml:space="preserve"> burden to establish non-conformity</w:t>
      </w:r>
      <w:r w:rsidR="00027CD1">
        <w:rPr>
          <w:rFonts w:eastAsiaTheme="minorHAnsi"/>
          <w:iCs/>
          <w:lang w:val="en-US" w:eastAsia="en-US"/>
        </w:rPr>
        <w:t xml:space="preserve"> of the shipped goods</w:t>
      </w:r>
      <w:r w:rsidRPr="002E3C65">
        <w:rPr>
          <w:rFonts w:eastAsiaTheme="minorHAnsi"/>
          <w:iCs/>
          <w:lang w:val="en-US" w:eastAsia="en-US"/>
        </w:rPr>
        <w:t>.</w:t>
      </w:r>
    </w:p>
    <w:p w:rsidR="00712B24" w:rsidRPr="002E3C65" w:rsidRDefault="00A54E48" w:rsidP="00686E2E">
      <w:pPr>
        <w:pStyle w:val="NormalWeb"/>
        <w:shd w:val="clear" w:color="auto" w:fill="FFFFFF"/>
        <w:spacing w:before="0" w:beforeAutospacing="0" w:line="480" w:lineRule="auto"/>
        <w:ind w:left="720"/>
        <w:rPr>
          <w:rFonts w:eastAsiaTheme="minorHAnsi"/>
          <w:iCs/>
          <w:lang w:val="en-US" w:eastAsia="en-US"/>
        </w:rPr>
      </w:pPr>
      <w:r>
        <w:rPr>
          <w:rFonts w:eastAsiaTheme="minorHAnsi"/>
          <w:iCs/>
          <w:lang w:val="en-US" w:eastAsia="en-US"/>
        </w:rPr>
        <w:t>The court cited</w:t>
      </w:r>
      <w:r w:rsidR="00712B24" w:rsidRPr="002E3C65">
        <w:rPr>
          <w:rFonts w:eastAsiaTheme="minorHAnsi"/>
          <w:iCs/>
          <w:lang w:val="en-US" w:eastAsia="en-US"/>
        </w:rPr>
        <w:t xml:space="preserve"> article 35 of the CISG,</w:t>
      </w:r>
      <w:r w:rsidR="00415C15">
        <w:rPr>
          <w:rFonts w:eastAsiaTheme="minorHAnsi"/>
          <w:iCs/>
          <w:lang w:val="en-US" w:eastAsia="en-US"/>
        </w:rPr>
        <w:t xml:space="preserve"> </w:t>
      </w:r>
      <w:r>
        <w:rPr>
          <w:rFonts w:eastAsiaTheme="minorHAnsi"/>
          <w:iCs/>
          <w:lang w:val="en-US" w:eastAsia="en-US"/>
        </w:rPr>
        <w:t xml:space="preserve">which states that </w:t>
      </w:r>
      <w:r w:rsidR="00415C15">
        <w:rPr>
          <w:rFonts w:eastAsiaTheme="minorHAnsi"/>
          <w:iCs/>
          <w:lang w:val="en-US" w:eastAsia="en-US"/>
        </w:rPr>
        <w:t>t</w:t>
      </w:r>
      <w:r w:rsidR="00712B24" w:rsidRPr="002E3C65">
        <w:rPr>
          <w:rFonts w:eastAsiaTheme="minorHAnsi"/>
          <w:iCs/>
          <w:lang w:val="en-US" w:eastAsia="en-US"/>
        </w:rPr>
        <w:t xml:space="preserve">he seller must deliver goods which are of the </w:t>
      </w:r>
      <w:r w:rsidR="00415C15" w:rsidRPr="002E3C65">
        <w:rPr>
          <w:rFonts w:eastAsiaTheme="minorHAnsi"/>
          <w:iCs/>
          <w:lang w:val="en-US" w:eastAsia="en-US"/>
        </w:rPr>
        <w:t>quantity;</w:t>
      </w:r>
      <w:r w:rsidR="00712B24" w:rsidRPr="002E3C65">
        <w:rPr>
          <w:rFonts w:eastAsiaTheme="minorHAnsi"/>
          <w:iCs/>
          <w:lang w:val="en-US" w:eastAsia="en-US"/>
        </w:rPr>
        <w:t xml:space="preserve"> quality and descr</w:t>
      </w:r>
      <w:r>
        <w:rPr>
          <w:rFonts w:eastAsiaTheme="minorHAnsi"/>
          <w:iCs/>
          <w:lang w:val="en-US" w:eastAsia="en-US"/>
        </w:rPr>
        <w:t xml:space="preserve">iption required by the contract and </w:t>
      </w:r>
      <w:r w:rsidR="00712B24" w:rsidRPr="002E3C65">
        <w:rPr>
          <w:rFonts w:eastAsiaTheme="minorHAnsi"/>
          <w:iCs/>
          <w:lang w:val="en-US" w:eastAsia="en-US"/>
        </w:rPr>
        <w:t xml:space="preserve">the goods do not conform </w:t>
      </w:r>
      <w:r w:rsidR="00415C15" w:rsidRPr="002E3C65">
        <w:rPr>
          <w:rFonts w:eastAsiaTheme="minorHAnsi"/>
          <w:iCs/>
          <w:lang w:val="en-US" w:eastAsia="en-US"/>
        </w:rPr>
        <w:t>to</w:t>
      </w:r>
      <w:r w:rsidR="00027CD1">
        <w:rPr>
          <w:rFonts w:eastAsiaTheme="minorHAnsi"/>
          <w:iCs/>
          <w:lang w:val="en-US" w:eastAsia="en-US"/>
        </w:rPr>
        <w:t xml:space="preserve"> the contract unless they </w:t>
      </w:r>
      <w:r w:rsidR="00712B24" w:rsidRPr="002E3C65">
        <w:rPr>
          <w:rFonts w:eastAsiaTheme="minorHAnsi"/>
          <w:iCs/>
          <w:lang w:val="en-US" w:eastAsia="en-US"/>
        </w:rPr>
        <w:t>are fit for the purposes for which goods of the same description would ordinarily be used.</w:t>
      </w:r>
      <w:r w:rsidR="00415C15">
        <w:rPr>
          <w:rFonts w:eastAsiaTheme="minorHAnsi"/>
          <w:iCs/>
          <w:lang w:val="en-US" w:eastAsia="en-US"/>
        </w:rPr>
        <w:t xml:space="preserve"> </w:t>
      </w:r>
      <w:r>
        <w:rPr>
          <w:rFonts w:eastAsiaTheme="minorHAnsi"/>
          <w:iCs/>
          <w:lang w:val="en-US" w:eastAsia="en-US"/>
        </w:rPr>
        <w:t>Further, in</w:t>
      </w:r>
      <w:r w:rsidR="00712B24" w:rsidRPr="002E3C65">
        <w:rPr>
          <w:rFonts w:eastAsiaTheme="minorHAnsi"/>
          <w:iCs/>
          <w:lang w:val="en-US" w:eastAsia="en-US"/>
        </w:rPr>
        <w:t xml:space="preserve"> article 36, the seller is liable for any lack of conformity. Article 38 requires the buyer to</w:t>
      </w:r>
      <w:r w:rsidR="00415C15">
        <w:rPr>
          <w:rFonts w:eastAsiaTheme="minorHAnsi"/>
          <w:iCs/>
          <w:lang w:val="en-US" w:eastAsia="en-US"/>
        </w:rPr>
        <w:t xml:space="preserve"> </w:t>
      </w:r>
      <w:r w:rsidR="00712B24" w:rsidRPr="002E3C65">
        <w:rPr>
          <w:rFonts w:eastAsiaTheme="minorHAnsi"/>
          <w:iCs/>
          <w:lang w:val="en-US" w:eastAsia="en-US"/>
        </w:rPr>
        <w:t>examine the goods, or cause them to be examined, within as short a period as is practicable in the circumstances</w:t>
      </w:r>
      <w:r w:rsidR="00415C15">
        <w:rPr>
          <w:rFonts w:eastAsiaTheme="minorHAnsi"/>
          <w:iCs/>
          <w:lang w:val="en-US" w:eastAsia="en-US"/>
        </w:rPr>
        <w:t xml:space="preserve">.  </w:t>
      </w:r>
      <w:r>
        <w:rPr>
          <w:rFonts w:eastAsiaTheme="minorHAnsi"/>
          <w:iCs/>
          <w:lang w:val="en-US" w:eastAsia="en-US"/>
        </w:rPr>
        <w:t>Lastly, in A</w:t>
      </w:r>
      <w:r w:rsidR="00712B24" w:rsidRPr="002E3C65">
        <w:rPr>
          <w:rFonts w:eastAsiaTheme="minorHAnsi"/>
          <w:iCs/>
          <w:lang w:val="en-US" w:eastAsia="en-US"/>
        </w:rPr>
        <w:t>rticle 38 of the CISG, Section 3, further states that</w:t>
      </w:r>
      <w:r w:rsidR="00415C15">
        <w:rPr>
          <w:rFonts w:eastAsiaTheme="minorHAnsi"/>
          <w:iCs/>
          <w:lang w:val="en-US" w:eastAsia="en-US"/>
        </w:rPr>
        <w:t xml:space="preserve"> i</w:t>
      </w:r>
      <w:r w:rsidR="00712B24" w:rsidRPr="002E3C65">
        <w:rPr>
          <w:rFonts w:eastAsiaTheme="minorHAnsi"/>
          <w:iCs/>
          <w:lang w:val="en-US" w:eastAsia="en-US"/>
        </w:rPr>
        <w:t xml:space="preserve">f the goods are redirected in transit or </w:t>
      </w:r>
      <w:r w:rsidR="00415C15" w:rsidRPr="002E3C65">
        <w:rPr>
          <w:rFonts w:eastAsiaTheme="minorHAnsi"/>
          <w:iCs/>
          <w:lang w:val="en-US" w:eastAsia="en-US"/>
        </w:rPr>
        <w:t>dispatched</w:t>
      </w:r>
      <w:r w:rsidR="00712B24" w:rsidRPr="002E3C65">
        <w:rPr>
          <w:rFonts w:eastAsiaTheme="minorHAnsi"/>
          <w:iCs/>
          <w:lang w:val="en-US" w:eastAsia="en-US"/>
        </w:rPr>
        <w:t xml:space="preserve"> by the buyer without a reasonable opportunity for examination by him and at the time of the conclusion of the contract the seller knew or ought to have known of the possibility of such redirection or </w:t>
      </w:r>
      <w:r w:rsidR="00415C15" w:rsidRPr="002E3C65">
        <w:rPr>
          <w:rFonts w:eastAsiaTheme="minorHAnsi"/>
          <w:iCs/>
          <w:lang w:val="en-US" w:eastAsia="en-US"/>
        </w:rPr>
        <w:t>dispatch</w:t>
      </w:r>
      <w:r w:rsidR="00712B24" w:rsidRPr="002E3C65">
        <w:rPr>
          <w:rFonts w:eastAsiaTheme="minorHAnsi"/>
          <w:iCs/>
          <w:lang w:val="en-US" w:eastAsia="en-US"/>
        </w:rPr>
        <w:t>, examination may be deferred until after the goods have arrived at the new destination.</w:t>
      </w:r>
    </w:p>
    <w:p w:rsidR="00712B24" w:rsidRPr="002E3C65" w:rsidRDefault="00712B24" w:rsidP="00686E2E">
      <w:pPr>
        <w:pStyle w:val="NormalWeb"/>
        <w:shd w:val="clear" w:color="auto" w:fill="FFFFFF"/>
        <w:spacing w:before="0" w:beforeAutospacing="0" w:line="480" w:lineRule="auto"/>
        <w:ind w:left="720"/>
        <w:rPr>
          <w:rFonts w:eastAsiaTheme="minorHAnsi"/>
          <w:iCs/>
          <w:lang w:val="en-US" w:eastAsia="en-US"/>
        </w:rPr>
      </w:pPr>
      <w:r w:rsidRPr="002E3C65">
        <w:rPr>
          <w:rFonts w:eastAsiaTheme="minorHAnsi"/>
          <w:iCs/>
          <w:lang w:val="en-US" w:eastAsia="en-US"/>
        </w:rPr>
        <w:t xml:space="preserve">The District Court </w:t>
      </w:r>
      <w:r w:rsidR="00A54E48">
        <w:rPr>
          <w:rFonts w:eastAsiaTheme="minorHAnsi"/>
          <w:iCs/>
          <w:lang w:val="en-US" w:eastAsia="en-US"/>
        </w:rPr>
        <w:t xml:space="preserve">ultimately </w:t>
      </w:r>
      <w:r w:rsidRPr="002E3C65">
        <w:rPr>
          <w:rFonts w:eastAsiaTheme="minorHAnsi"/>
          <w:iCs/>
          <w:lang w:val="en-US" w:eastAsia="en-US"/>
        </w:rPr>
        <w:t>point</w:t>
      </w:r>
      <w:r w:rsidR="00A54E48">
        <w:rPr>
          <w:rFonts w:eastAsiaTheme="minorHAnsi"/>
          <w:iCs/>
          <w:lang w:val="en-US" w:eastAsia="en-US"/>
        </w:rPr>
        <w:t xml:space="preserve">ed out that </w:t>
      </w:r>
      <w:proofErr w:type="spellStart"/>
      <w:r w:rsidR="00A54E48">
        <w:rPr>
          <w:rFonts w:eastAsiaTheme="minorHAnsi"/>
          <w:iCs/>
          <w:lang w:val="en-US" w:eastAsia="en-US"/>
        </w:rPr>
        <w:t>Northam</w:t>
      </w:r>
      <w:proofErr w:type="spellEnd"/>
      <w:r w:rsidR="00A54E48">
        <w:rPr>
          <w:rFonts w:eastAsiaTheme="minorHAnsi"/>
          <w:iCs/>
          <w:lang w:val="en-US" w:eastAsia="en-US"/>
        </w:rPr>
        <w:t xml:space="preserve"> was only a </w:t>
      </w:r>
      <w:r w:rsidRPr="002E3C65">
        <w:rPr>
          <w:rFonts w:eastAsiaTheme="minorHAnsi"/>
          <w:iCs/>
          <w:lang w:val="en-US" w:eastAsia="en-US"/>
        </w:rPr>
        <w:t xml:space="preserve">trading company and that </w:t>
      </w:r>
      <w:proofErr w:type="spellStart"/>
      <w:r w:rsidRPr="002E3C65">
        <w:rPr>
          <w:rFonts w:eastAsiaTheme="minorHAnsi"/>
          <w:iCs/>
          <w:lang w:val="en-US" w:eastAsia="en-US"/>
        </w:rPr>
        <w:t>Northam</w:t>
      </w:r>
      <w:proofErr w:type="spellEnd"/>
      <w:r w:rsidRPr="002E3C65">
        <w:rPr>
          <w:rFonts w:eastAsiaTheme="minorHAnsi"/>
          <w:iCs/>
          <w:lang w:val="en-US" w:eastAsia="en-US"/>
        </w:rPr>
        <w:t xml:space="preserve"> owns no brick and mortar facilities or trucks. Because the goods were redirected or </w:t>
      </w:r>
      <w:r w:rsidR="00415C15" w:rsidRPr="002E3C65">
        <w:rPr>
          <w:rFonts w:eastAsiaTheme="minorHAnsi"/>
          <w:iCs/>
          <w:lang w:val="en-US" w:eastAsia="en-US"/>
        </w:rPr>
        <w:t>dispatched</w:t>
      </w:r>
      <w:r w:rsidRPr="002E3C65">
        <w:rPr>
          <w:rFonts w:eastAsiaTheme="minorHAnsi"/>
          <w:iCs/>
          <w:lang w:val="en-US" w:eastAsia="en-US"/>
        </w:rPr>
        <w:t xml:space="preserve"> after receipt, in accordance with CISG article 38(3), examination of the ribs could have been deferred until after they arrived at Beacon</w:t>
      </w:r>
      <w:r w:rsidR="00A7581C">
        <w:rPr>
          <w:rFonts w:eastAsiaTheme="minorHAnsi"/>
          <w:iCs/>
          <w:lang w:val="en-US" w:eastAsia="en-US"/>
        </w:rPr>
        <w:t xml:space="preserve"> (</w:t>
      </w:r>
      <w:r w:rsidR="00A7581C" w:rsidRPr="00A7581C">
        <w:rPr>
          <w:color w:val="222222"/>
          <w:shd w:val="clear" w:color="auto" w:fill="FFFFFF"/>
        </w:rPr>
        <w:t>Magnus, 2010).</w:t>
      </w:r>
      <w:r w:rsidRPr="002E3C65">
        <w:rPr>
          <w:rFonts w:eastAsiaTheme="minorHAnsi"/>
          <w:iCs/>
          <w:lang w:val="en-US" w:eastAsia="en-US"/>
        </w:rPr>
        <w:t xml:space="preserve"> </w:t>
      </w:r>
      <w:r w:rsidRPr="002E3C65">
        <w:rPr>
          <w:rFonts w:eastAsiaTheme="minorHAnsi"/>
          <w:iCs/>
          <w:lang w:val="en-US" w:eastAsia="en-US"/>
        </w:rPr>
        <w:lastRenderedPageBreak/>
        <w:t xml:space="preserve">The Court held that </w:t>
      </w:r>
      <w:proofErr w:type="spellStart"/>
      <w:r w:rsidRPr="002E3C65">
        <w:rPr>
          <w:rFonts w:eastAsiaTheme="minorHAnsi"/>
          <w:iCs/>
          <w:lang w:val="en-US" w:eastAsia="en-US"/>
        </w:rPr>
        <w:t>Northam's</w:t>
      </w:r>
      <w:proofErr w:type="spellEnd"/>
      <w:r w:rsidRPr="002E3C65">
        <w:rPr>
          <w:rFonts w:eastAsiaTheme="minorHAnsi"/>
          <w:iCs/>
          <w:lang w:val="en-US" w:eastAsia="en-US"/>
        </w:rPr>
        <w:t xml:space="preserve"> inspection, nearly a month after delivery, did not satisfy its obligation to inspect the goods within a reasonable time.</w:t>
      </w:r>
    </w:p>
    <w:p w:rsidR="00712B24" w:rsidRPr="002E3C65" w:rsidRDefault="00415C15"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 xml:space="preserve"> </w:t>
      </w:r>
      <w:r w:rsidR="00712B24" w:rsidRPr="002E3C65">
        <w:rPr>
          <w:rFonts w:ascii="Times New Roman" w:hAnsi="Times New Roman" w:cs="Times New Roman"/>
          <w:b/>
          <w:sz w:val="24"/>
          <w:szCs w:val="24"/>
        </w:rPr>
        <w:t xml:space="preserve">(a)What is </w:t>
      </w:r>
      <w:r w:rsidR="00712B24" w:rsidRPr="002E3C65">
        <w:rPr>
          <w:rFonts w:ascii="Times New Roman" w:hAnsi="Times New Roman" w:cs="Times New Roman"/>
          <w:b/>
          <w:i/>
          <w:sz w:val="24"/>
          <w:szCs w:val="24"/>
        </w:rPr>
        <w:t>political risk</w:t>
      </w:r>
      <w:r w:rsidR="00712B24" w:rsidRPr="002E3C65">
        <w:rPr>
          <w:rFonts w:ascii="Times New Roman" w:hAnsi="Times New Roman" w:cs="Times New Roman"/>
          <w:b/>
          <w:sz w:val="24"/>
          <w:szCs w:val="24"/>
        </w:rPr>
        <w:t xml:space="preserve">? </w:t>
      </w:r>
    </w:p>
    <w:p w:rsidR="00712B24" w:rsidRPr="002E3C65" w:rsidRDefault="00712B24" w:rsidP="00686E2E">
      <w:pPr>
        <w:ind w:left="720"/>
        <w:rPr>
          <w:rFonts w:ascii="Times New Roman" w:hAnsi="Times New Roman" w:cs="Times New Roman"/>
          <w:b/>
          <w:sz w:val="24"/>
          <w:szCs w:val="24"/>
        </w:rPr>
      </w:pPr>
      <w:r w:rsidRPr="002E3C65">
        <w:rPr>
          <w:rFonts w:ascii="Times New Roman" w:hAnsi="Times New Roman" w:cs="Times New Roman"/>
          <w:b/>
          <w:sz w:val="24"/>
          <w:szCs w:val="24"/>
        </w:rPr>
        <w:t>(b)Explain three causes of political risk and how political risk may be minimized in the three basic forms of international business/ market entry strategies.</w:t>
      </w:r>
    </w:p>
    <w:p w:rsidR="00027CD1" w:rsidRDefault="00A54E48" w:rsidP="00686E2E">
      <w:pPr>
        <w:pStyle w:val="NormalWeb"/>
        <w:shd w:val="clear" w:color="auto" w:fill="FFFFFF"/>
        <w:spacing w:before="0" w:beforeAutospacing="0" w:line="480" w:lineRule="auto"/>
        <w:ind w:left="720"/>
        <w:rPr>
          <w:rFonts w:eastAsiaTheme="minorHAnsi"/>
          <w:iCs/>
          <w:lang w:val="en-US" w:eastAsia="en-US"/>
        </w:rPr>
      </w:pPr>
      <w:bookmarkStart w:id="0" w:name="Political_Risk"/>
      <w:r>
        <w:rPr>
          <w:rFonts w:eastAsiaTheme="minorHAnsi"/>
          <w:iCs/>
          <w:lang w:val="en-US" w:eastAsia="en-US"/>
        </w:rPr>
        <w:t>Political r</w:t>
      </w:r>
      <w:r w:rsidR="00712B24" w:rsidRPr="002E3C65">
        <w:rPr>
          <w:rFonts w:eastAsiaTheme="minorHAnsi"/>
          <w:iCs/>
          <w:lang w:val="en-US" w:eastAsia="en-US"/>
        </w:rPr>
        <w:t>isk</w:t>
      </w:r>
      <w:bookmarkEnd w:id="0"/>
      <w:r>
        <w:rPr>
          <w:rFonts w:eastAsiaTheme="minorHAnsi"/>
          <w:iCs/>
          <w:lang w:val="en-US" w:eastAsia="en-US"/>
        </w:rPr>
        <w:t xml:space="preserve"> is the</w:t>
      </w:r>
      <w:r w:rsidR="00712B24" w:rsidRPr="002E3C65">
        <w:rPr>
          <w:rFonts w:eastAsiaTheme="minorHAnsi"/>
          <w:iCs/>
          <w:lang w:val="en-US" w:eastAsia="en-US"/>
        </w:rPr>
        <w:t xml:space="preserve"> of loss</w:t>
      </w:r>
      <w:r w:rsidR="00027CD1">
        <w:rPr>
          <w:rFonts w:eastAsiaTheme="minorHAnsi"/>
          <w:iCs/>
          <w:lang w:val="en-US" w:eastAsia="en-US"/>
        </w:rPr>
        <w:t xml:space="preserve"> due to political reasons that can arise</w:t>
      </w:r>
      <w:r w:rsidR="00712B24" w:rsidRPr="002E3C65">
        <w:rPr>
          <w:rFonts w:eastAsiaTheme="minorHAnsi"/>
          <w:iCs/>
          <w:lang w:val="en-US" w:eastAsia="en-US"/>
        </w:rPr>
        <w:t xml:space="preserve"> in a particular country due to changes in the country's political structur</w:t>
      </w:r>
      <w:r w:rsidR="00027CD1">
        <w:rPr>
          <w:rFonts w:eastAsiaTheme="minorHAnsi"/>
          <w:iCs/>
          <w:lang w:val="en-US" w:eastAsia="en-US"/>
        </w:rPr>
        <w:t>e or policies, such as tax laws,</w:t>
      </w:r>
      <w:r w:rsidR="00027CD1" w:rsidRPr="00027CD1">
        <w:rPr>
          <w:rFonts w:eastAsiaTheme="minorHAnsi"/>
          <w:iCs/>
          <w:lang w:val="en-US" w:eastAsia="en-US"/>
        </w:rPr>
        <w:t xml:space="preserve"> </w:t>
      </w:r>
      <w:r w:rsidR="00027CD1" w:rsidRPr="002E3C65">
        <w:rPr>
          <w:rFonts w:eastAsiaTheme="minorHAnsi"/>
          <w:iCs/>
          <w:lang w:val="en-US" w:eastAsia="en-US"/>
        </w:rPr>
        <w:t>restriction in repatriation of profits</w:t>
      </w:r>
      <w:r w:rsidR="00027CD1">
        <w:rPr>
          <w:rFonts w:eastAsiaTheme="minorHAnsi"/>
          <w:iCs/>
          <w:lang w:val="en-US" w:eastAsia="en-US"/>
        </w:rPr>
        <w:t>,</w:t>
      </w:r>
      <w:r>
        <w:rPr>
          <w:rFonts w:eastAsiaTheme="minorHAnsi"/>
          <w:iCs/>
          <w:lang w:val="en-US" w:eastAsia="en-US"/>
        </w:rPr>
        <w:t xml:space="preserve"> </w:t>
      </w:r>
      <w:hyperlink r:id="rId8" w:history="1">
        <w:r w:rsidR="00712B24" w:rsidRPr="002E3C65">
          <w:rPr>
            <w:rFonts w:eastAsiaTheme="minorHAnsi"/>
            <w:iCs/>
            <w:lang w:val="en-US" w:eastAsia="en-US"/>
          </w:rPr>
          <w:t>tariffs</w:t>
        </w:r>
      </w:hyperlink>
      <w:r w:rsidR="00027CD1">
        <w:rPr>
          <w:rFonts w:eastAsiaTheme="minorHAnsi"/>
          <w:iCs/>
          <w:lang w:val="en-US" w:eastAsia="en-US"/>
        </w:rPr>
        <w:t xml:space="preserve"> or </w:t>
      </w:r>
      <w:r w:rsidR="00712B24" w:rsidRPr="002E3C65">
        <w:rPr>
          <w:rFonts w:eastAsiaTheme="minorHAnsi"/>
          <w:iCs/>
          <w:lang w:val="en-US" w:eastAsia="en-US"/>
        </w:rPr>
        <w:t>expropriation of</w:t>
      </w:r>
      <w:r>
        <w:rPr>
          <w:rFonts w:eastAsiaTheme="minorHAnsi"/>
          <w:iCs/>
          <w:lang w:val="en-US" w:eastAsia="en-US"/>
        </w:rPr>
        <w:t xml:space="preserve"> </w:t>
      </w:r>
      <w:hyperlink r:id="rId9" w:history="1">
        <w:r w:rsidR="00712B24" w:rsidRPr="002E3C65">
          <w:rPr>
            <w:rFonts w:eastAsiaTheme="minorHAnsi"/>
            <w:iCs/>
            <w:lang w:val="en-US" w:eastAsia="en-US"/>
          </w:rPr>
          <w:t>assets</w:t>
        </w:r>
      </w:hyperlink>
      <w:r w:rsidR="00027CD1">
        <w:rPr>
          <w:rFonts w:eastAsiaTheme="minorHAnsi"/>
          <w:iCs/>
          <w:lang w:val="en-US" w:eastAsia="en-US"/>
        </w:rPr>
        <w:t xml:space="preserve"> rules</w:t>
      </w:r>
      <w:r w:rsidR="00712B24" w:rsidRPr="002E3C65">
        <w:rPr>
          <w:rFonts w:eastAsiaTheme="minorHAnsi"/>
          <w:iCs/>
          <w:lang w:val="en-US" w:eastAsia="en-US"/>
        </w:rPr>
        <w:t xml:space="preserve">. </w:t>
      </w:r>
    </w:p>
    <w:p w:rsidR="00686E2E" w:rsidRDefault="00A54E48" w:rsidP="00686E2E">
      <w:pPr>
        <w:pStyle w:val="NormalWeb"/>
        <w:shd w:val="clear" w:color="auto" w:fill="FFFFFF"/>
        <w:spacing w:before="0" w:beforeAutospacing="0" w:line="480" w:lineRule="auto"/>
        <w:ind w:left="720"/>
        <w:rPr>
          <w:rFonts w:eastAsiaTheme="minorHAnsi"/>
          <w:iCs/>
          <w:lang w:val="en-US" w:eastAsia="en-US"/>
        </w:rPr>
      </w:pPr>
      <w:r>
        <w:rPr>
          <w:rFonts w:eastAsiaTheme="minorHAnsi"/>
          <w:iCs/>
          <w:lang w:val="en-US" w:eastAsia="en-US"/>
        </w:rPr>
        <w:t>Forms</w:t>
      </w:r>
      <w:r w:rsidR="00686E2E">
        <w:rPr>
          <w:rFonts w:eastAsiaTheme="minorHAnsi"/>
          <w:iCs/>
          <w:lang w:val="en-US" w:eastAsia="en-US"/>
        </w:rPr>
        <w:t xml:space="preserve"> of Political Risks</w:t>
      </w:r>
    </w:p>
    <w:p w:rsidR="00686E2E" w:rsidRDefault="00027CD1" w:rsidP="00686E2E">
      <w:pPr>
        <w:pStyle w:val="NormalWeb"/>
        <w:shd w:val="clear" w:color="auto" w:fill="FFFFFF"/>
        <w:spacing w:before="0" w:beforeAutospacing="0" w:line="480" w:lineRule="auto"/>
        <w:ind w:left="720"/>
        <w:rPr>
          <w:rFonts w:eastAsiaTheme="minorHAnsi"/>
          <w:iCs/>
          <w:lang w:val="en-US" w:eastAsia="en-US"/>
        </w:rPr>
      </w:pPr>
      <w:r>
        <w:rPr>
          <w:rFonts w:eastAsiaTheme="minorHAnsi"/>
          <w:iCs/>
          <w:lang w:val="en-US" w:eastAsia="en-US"/>
        </w:rPr>
        <w:t>G</w:t>
      </w:r>
      <w:r w:rsidR="00712B24" w:rsidRPr="00535DFC">
        <w:rPr>
          <w:rFonts w:eastAsiaTheme="minorHAnsi"/>
          <w:iCs/>
          <w:lang w:val="en-US" w:eastAsia="en-US"/>
        </w:rPr>
        <w:t>overnment interference</w:t>
      </w:r>
    </w:p>
    <w:p w:rsidR="00027CD1" w:rsidRDefault="00027CD1" w:rsidP="00686E2E">
      <w:pPr>
        <w:pStyle w:val="NormalWeb"/>
        <w:shd w:val="clear" w:color="auto" w:fill="FFFFFF"/>
        <w:spacing w:before="0" w:beforeAutospacing="0" w:line="480" w:lineRule="auto"/>
        <w:ind w:left="720"/>
        <w:rPr>
          <w:rFonts w:eastAsiaTheme="minorHAnsi"/>
          <w:iCs/>
          <w:lang w:val="en-US" w:eastAsia="en-US"/>
        </w:rPr>
      </w:pPr>
      <w:r>
        <w:rPr>
          <w:rFonts w:eastAsiaTheme="minorHAnsi"/>
          <w:iCs/>
          <w:lang w:val="en-US" w:eastAsia="en-US"/>
        </w:rPr>
        <w:t xml:space="preserve">Occurs when </w:t>
      </w:r>
      <w:r w:rsidRPr="00535DFC">
        <w:rPr>
          <w:rFonts w:eastAsiaTheme="minorHAnsi"/>
          <w:iCs/>
          <w:lang w:val="en-US" w:eastAsia="en-US"/>
        </w:rPr>
        <w:t>foreign governments seize, confiscate or otherwise expropriate a company’s investment</w:t>
      </w:r>
      <w:r>
        <w:rPr>
          <w:rFonts w:eastAsiaTheme="minorHAnsi"/>
          <w:iCs/>
          <w:lang w:val="en-US" w:eastAsia="en-US"/>
        </w:rPr>
        <w:t xml:space="preserve"> for no apparent reason and with no justification.</w:t>
      </w:r>
      <w:r w:rsidR="00712B24" w:rsidRPr="00535DFC">
        <w:rPr>
          <w:rFonts w:eastAsiaTheme="minorHAnsi"/>
          <w:iCs/>
          <w:lang w:val="en-US" w:eastAsia="en-US"/>
        </w:rPr>
        <w:t xml:space="preserve"> </w:t>
      </w:r>
    </w:p>
    <w:p w:rsidR="00712B24" w:rsidRPr="00535DFC" w:rsidRDefault="00712B24" w:rsidP="00686E2E">
      <w:pPr>
        <w:pStyle w:val="NormalWeb"/>
        <w:shd w:val="clear" w:color="auto" w:fill="FFFFFF"/>
        <w:spacing w:before="0" w:beforeAutospacing="0" w:line="480" w:lineRule="auto"/>
        <w:ind w:left="720"/>
        <w:rPr>
          <w:rFonts w:eastAsiaTheme="minorHAnsi"/>
          <w:iCs/>
          <w:lang w:val="en-US" w:eastAsia="en-US"/>
        </w:rPr>
      </w:pPr>
      <w:r w:rsidRPr="00535DFC">
        <w:rPr>
          <w:rFonts w:eastAsiaTheme="minorHAnsi"/>
          <w:iCs/>
          <w:lang w:val="en-US" w:eastAsia="en-US"/>
        </w:rPr>
        <w:t>Transfer &amp; Conversion</w:t>
      </w:r>
    </w:p>
    <w:p w:rsidR="00712B24" w:rsidRPr="00535DFC" w:rsidRDefault="00712B24" w:rsidP="00686E2E">
      <w:pPr>
        <w:pStyle w:val="NormalWeb"/>
        <w:shd w:val="clear" w:color="auto" w:fill="FFFFFF"/>
        <w:spacing w:before="0" w:beforeAutospacing="0" w:line="480" w:lineRule="auto"/>
        <w:ind w:left="720"/>
        <w:rPr>
          <w:rFonts w:eastAsiaTheme="minorHAnsi"/>
          <w:iCs/>
          <w:lang w:val="en-US" w:eastAsia="en-US"/>
        </w:rPr>
      </w:pPr>
      <w:r w:rsidRPr="00535DFC">
        <w:rPr>
          <w:rFonts w:eastAsiaTheme="minorHAnsi"/>
          <w:iCs/>
          <w:lang w:val="en-US" w:eastAsia="en-US"/>
        </w:rPr>
        <w:t xml:space="preserve">During an economic crisis, foreign governments or central banks may decide to impose restrictions or prohibitions on the conversion of the local currency to hard currency or may prevent hard currency from leaving </w:t>
      </w:r>
      <w:r w:rsidR="00027CD1">
        <w:rPr>
          <w:rFonts w:eastAsiaTheme="minorHAnsi"/>
          <w:iCs/>
          <w:lang w:val="en-US" w:eastAsia="en-US"/>
        </w:rPr>
        <w:t>a given</w:t>
      </w:r>
      <w:r w:rsidRPr="00535DFC">
        <w:rPr>
          <w:rFonts w:eastAsiaTheme="minorHAnsi"/>
          <w:iCs/>
          <w:lang w:val="en-US" w:eastAsia="en-US"/>
        </w:rPr>
        <w:t xml:space="preserve"> country.</w:t>
      </w:r>
    </w:p>
    <w:p w:rsidR="00712B24" w:rsidRPr="00535DFC" w:rsidRDefault="00712B24" w:rsidP="00686E2E">
      <w:pPr>
        <w:pStyle w:val="NormalWeb"/>
        <w:shd w:val="clear" w:color="auto" w:fill="FFFFFF"/>
        <w:spacing w:before="0" w:beforeAutospacing="0" w:line="480" w:lineRule="auto"/>
        <w:ind w:left="720"/>
        <w:rPr>
          <w:rFonts w:eastAsiaTheme="minorHAnsi"/>
          <w:iCs/>
          <w:lang w:val="en-US" w:eastAsia="en-US"/>
        </w:rPr>
      </w:pPr>
      <w:r w:rsidRPr="00535DFC">
        <w:rPr>
          <w:rFonts w:eastAsiaTheme="minorHAnsi"/>
          <w:iCs/>
          <w:lang w:val="en-US" w:eastAsia="en-US"/>
        </w:rPr>
        <w:t>Political violence</w:t>
      </w:r>
    </w:p>
    <w:p w:rsidR="00712B24" w:rsidRPr="00535DFC" w:rsidRDefault="00712B24" w:rsidP="00686E2E">
      <w:pPr>
        <w:pStyle w:val="NormalWeb"/>
        <w:shd w:val="clear" w:color="auto" w:fill="FFFFFF"/>
        <w:spacing w:before="0" w:beforeAutospacing="0" w:line="480" w:lineRule="auto"/>
        <w:ind w:left="720"/>
        <w:rPr>
          <w:rFonts w:eastAsiaTheme="minorHAnsi"/>
          <w:iCs/>
          <w:lang w:val="en-US" w:eastAsia="en-US"/>
        </w:rPr>
      </w:pPr>
      <w:r w:rsidRPr="00535DFC">
        <w:rPr>
          <w:rFonts w:eastAsiaTheme="minorHAnsi"/>
          <w:iCs/>
          <w:lang w:val="en-US" w:eastAsia="en-US"/>
        </w:rPr>
        <w:lastRenderedPageBreak/>
        <w:t>Political terrorism, war, civil strife or other forms of political violence can damage or destroy a company’s assets and prevent it from conducting operations essential to doing business.</w:t>
      </w:r>
    </w:p>
    <w:p w:rsidR="00712B24" w:rsidRPr="00535DFC" w:rsidRDefault="00712B24" w:rsidP="00686E2E">
      <w:pPr>
        <w:pStyle w:val="NormalWeb"/>
        <w:shd w:val="clear" w:color="auto" w:fill="FFFFFF"/>
        <w:spacing w:before="0" w:beforeAutospacing="0" w:line="480" w:lineRule="auto"/>
        <w:ind w:left="720"/>
        <w:rPr>
          <w:rFonts w:eastAsiaTheme="minorHAnsi"/>
          <w:iCs/>
          <w:lang w:val="en-US" w:eastAsia="en-US"/>
        </w:rPr>
      </w:pPr>
      <w:r w:rsidRPr="00535DFC">
        <w:rPr>
          <w:rFonts w:eastAsiaTheme="minorHAnsi"/>
          <w:iCs/>
          <w:lang w:val="en-US" w:eastAsia="en-US"/>
        </w:rPr>
        <w:t>Preparing and protecting against political risk</w:t>
      </w:r>
    </w:p>
    <w:p w:rsidR="00712B24" w:rsidRPr="002E3C65" w:rsidRDefault="00027CD1" w:rsidP="00686E2E">
      <w:pPr>
        <w:pStyle w:val="NormalWeb"/>
        <w:shd w:val="clear" w:color="auto" w:fill="FFFFFF"/>
        <w:spacing w:before="0" w:beforeAutospacing="0" w:line="480" w:lineRule="auto"/>
        <w:ind w:left="720"/>
      </w:pPr>
      <w:r>
        <w:rPr>
          <w:rFonts w:eastAsiaTheme="minorHAnsi"/>
          <w:iCs/>
          <w:lang w:val="en-US" w:eastAsia="en-US"/>
        </w:rPr>
        <w:t>A business should have due diligence and carry an</w:t>
      </w:r>
      <w:r w:rsidR="00712B24" w:rsidRPr="00535DFC">
        <w:rPr>
          <w:rFonts w:eastAsiaTheme="minorHAnsi"/>
          <w:iCs/>
          <w:lang w:val="en-US" w:eastAsia="en-US"/>
        </w:rPr>
        <w:t xml:space="preserve"> ongoing research and political risk analysis </w:t>
      </w:r>
      <w:r>
        <w:rPr>
          <w:rFonts w:eastAsiaTheme="minorHAnsi"/>
          <w:iCs/>
          <w:lang w:val="en-US" w:eastAsia="en-US"/>
        </w:rPr>
        <w:t>before entering into an</w:t>
      </w:r>
      <w:r w:rsidR="00712B24" w:rsidRPr="00535DFC">
        <w:rPr>
          <w:rFonts w:eastAsiaTheme="minorHAnsi"/>
          <w:iCs/>
          <w:lang w:val="en-US" w:eastAsia="en-US"/>
        </w:rPr>
        <w:t xml:space="preserve"> emerging market</w:t>
      </w:r>
      <w:r>
        <w:rPr>
          <w:rFonts w:eastAsiaTheme="minorHAnsi"/>
          <w:iCs/>
          <w:lang w:val="en-US" w:eastAsia="en-US"/>
        </w:rPr>
        <w:t>.</w:t>
      </w:r>
      <w:r w:rsidR="00712B24" w:rsidRPr="00535DFC">
        <w:rPr>
          <w:rFonts w:eastAsiaTheme="minorHAnsi"/>
          <w:iCs/>
          <w:lang w:val="en-US" w:eastAsia="en-US"/>
        </w:rPr>
        <w:t xml:space="preserve"> </w:t>
      </w:r>
      <w:r>
        <w:rPr>
          <w:rFonts w:eastAsiaTheme="minorHAnsi"/>
          <w:iCs/>
          <w:lang w:val="en-US" w:eastAsia="en-US"/>
        </w:rPr>
        <w:t xml:space="preserve">The </w:t>
      </w:r>
      <w:r w:rsidR="00712B24" w:rsidRPr="00535DFC">
        <w:rPr>
          <w:rFonts w:eastAsiaTheme="minorHAnsi"/>
          <w:iCs/>
          <w:lang w:val="en-US" w:eastAsia="en-US"/>
        </w:rPr>
        <w:t>business</w:t>
      </w:r>
      <w:r>
        <w:rPr>
          <w:rFonts w:eastAsiaTheme="minorHAnsi"/>
          <w:iCs/>
          <w:lang w:val="en-US" w:eastAsia="en-US"/>
        </w:rPr>
        <w:t xml:space="preserve"> should consider having a</w:t>
      </w:r>
      <w:r w:rsidR="00712B24" w:rsidRPr="00535DFC">
        <w:rPr>
          <w:rFonts w:eastAsiaTheme="minorHAnsi"/>
          <w:iCs/>
          <w:lang w:val="en-US" w:eastAsia="en-US"/>
        </w:rPr>
        <w:t xml:space="preserve"> strategy</w:t>
      </w:r>
      <w:r>
        <w:rPr>
          <w:rFonts w:eastAsiaTheme="minorHAnsi"/>
          <w:iCs/>
          <w:lang w:val="en-US" w:eastAsia="en-US"/>
        </w:rPr>
        <w:t xml:space="preserve"> of</w:t>
      </w:r>
      <w:r w:rsidR="00712B24" w:rsidRPr="00535DFC">
        <w:rPr>
          <w:rFonts w:eastAsiaTheme="minorHAnsi"/>
          <w:iCs/>
          <w:lang w:val="en-US" w:eastAsia="en-US"/>
        </w:rPr>
        <w:t xml:space="preserve"> diversifying </w:t>
      </w:r>
      <w:r>
        <w:rPr>
          <w:rFonts w:eastAsiaTheme="minorHAnsi"/>
          <w:iCs/>
          <w:lang w:val="en-US" w:eastAsia="en-US"/>
        </w:rPr>
        <w:t>the</w:t>
      </w:r>
      <w:r w:rsidR="00712B24" w:rsidRPr="00535DFC">
        <w:rPr>
          <w:rFonts w:eastAsiaTheme="minorHAnsi"/>
          <w:iCs/>
          <w:lang w:val="en-US" w:eastAsia="en-US"/>
        </w:rPr>
        <w:t xml:space="preserve"> overseas investments </w:t>
      </w:r>
      <w:r>
        <w:rPr>
          <w:rFonts w:eastAsiaTheme="minorHAnsi"/>
          <w:iCs/>
          <w:lang w:val="en-US" w:eastAsia="en-US"/>
        </w:rPr>
        <w:t>to spread the political risk to more than one</w:t>
      </w:r>
      <w:r w:rsidR="00712B24" w:rsidRPr="00535DFC">
        <w:rPr>
          <w:rFonts w:eastAsiaTheme="minorHAnsi"/>
          <w:iCs/>
          <w:lang w:val="en-US" w:eastAsia="en-US"/>
        </w:rPr>
        <w:t xml:space="preserve"> emerging markets. </w:t>
      </w:r>
      <w:r w:rsidR="007F7313">
        <w:rPr>
          <w:rFonts w:eastAsiaTheme="minorHAnsi"/>
          <w:iCs/>
          <w:lang w:val="en-US" w:eastAsia="en-US"/>
        </w:rPr>
        <w:t>Moreover, the company should h</w:t>
      </w:r>
      <w:r w:rsidR="00712B24" w:rsidRPr="00535DFC">
        <w:rPr>
          <w:rFonts w:eastAsiaTheme="minorHAnsi"/>
          <w:iCs/>
          <w:lang w:val="en-US" w:eastAsia="en-US"/>
        </w:rPr>
        <w:t>ave a clear and current political risk mi</w:t>
      </w:r>
      <w:r w:rsidR="007F7313">
        <w:rPr>
          <w:rFonts w:eastAsiaTheme="minorHAnsi"/>
          <w:iCs/>
          <w:lang w:val="en-US" w:eastAsia="en-US"/>
        </w:rPr>
        <w:t xml:space="preserve">tigation strategy based on the political environment of the </w:t>
      </w:r>
      <w:r w:rsidR="00712B24" w:rsidRPr="00535DFC">
        <w:rPr>
          <w:rFonts w:eastAsiaTheme="minorHAnsi"/>
          <w:iCs/>
          <w:lang w:val="en-US" w:eastAsia="en-US"/>
        </w:rPr>
        <w:t>market</w:t>
      </w:r>
      <w:r w:rsidR="007F7313">
        <w:rPr>
          <w:rFonts w:eastAsiaTheme="minorHAnsi"/>
          <w:iCs/>
          <w:lang w:val="en-US" w:eastAsia="en-US"/>
        </w:rPr>
        <w:t xml:space="preserve"> it enters</w:t>
      </w:r>
      <w:r w:rsidR="00712B24" w:rsidRPr="00535DFC">
        <w:rPr>
          <w:rFonts w:eastAsiaTheme="minorHAnsi"/>
          <w:iCs/>
          <w:lang w:val="en-US" w:eastAsia="en-US"/>
        </w:rPr>
        <w:t xml:space="preserve">. </w:t>
      </w:r>
      <w:r w:rsidR="007F7313">
        <w:rPr>
          <w:rFonts w:eastAsiaTheme="minorHAnsi"/>
          <w:iCs/>
          <w:lang w:val="en-US" w:eastAsia="en-US"/>
        </w:rPr>
        <w:t>Finally, political risk losses can be reduced by having a</w:t>
      </w:r>
      <w:r w:rsidR="00712B24" w:rsidRPr="00535DFC">
        <w:rPr>
          <w:rFonts w:eastAsiaTheme="minorHAnsi"/>
          <w:iCs/>
          <w:lang w:val="en-US" w:eastAsia="en-US"/>
        </w:rPr>
        <w:t xml:space="preserve"> political risk insurance to help protect </w:t>
      </w:r>
      <w:r w:rsidR="007F7313">
        <w:rPr>
          <w:rFonts w:eastAsiaTheme="minorHAnsi"/>
          <w:iCs/>
          <w:lang w:val="en-US" w:eastAsia="en-US"/>
        </w:rPr>
        <w:t xml:space="preserve">the </w:t>
      </w:r>
      <w:r w:rsidR="00712B24" w:rsidRPr="00535DFC">
        <w:rPr>
          <w:rFonts w:eastAsiaTheme="minorHAnsi"/>
          <w:iCs/>
          <w:lang w:val="en-US" w:eastAsia="en-US"/>
        </w:rPr>
        <w:t xml:space="preserve">investment against unforeseen </w:t>
      </w:r>
      <w:r w:rsidR="007F7313">
        <w:rPr>
          <w:rFonts w:eastAsiaTheme="minorHAnsi"/>
          <w:iCs/>
          <w:lang w:val="en-US" w:eastAsia="en-US"/>
        </w:rPr>
        <w:t xml:space="preserve">political </w:t>
      </w:r>
      <w:r w:rsidR="00712B24" w:rsidRPr="00535DFC">
        <w:rPr>
          <w:rFonts w:eastAsiaTheme="minorHAnsi"/>
          <w:iCs/>
          <w:lang w:val="en-US" w:eastAsia="en-US"/>
        </w:rPr>
        <w:t>events.</w:t>
      </w:r>
      <w:r w:rsidR="00A54E48">
        <w:rPr>
          <w:rFonts w:eastAsiaTheme="minorHAnsi"/>
          <w:iCs/>
          <w:lang w:val="en-US" w:eastAsia="en-US"/>
        </w:rPr>
        <w:t xml:space="preserve"> </w:t>
      </w:r>
      <w:r w:rsidR="00712B24" w:rsidRPr="00535DFC">
        <w:rPr>
          <w:rFonts w:eastAsiaTheme="minorHAnsi"/>
          <w:iCs/>
          <w:lang w:val="en-US" w:eastAsia="en-US"/>
        </w:rPr>
        <w:t xml:space="preserve"> </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What is a treaty? Where does the treaty power of the United States come from? What is the difference between a self-executing treaty and a non-self-executing treaty? How does the treaty approval process differ from the approval process for congressional-executive agreements? Please explain.</w:t>
      </w:r>
    </w:p>
    <w:p w:rsidR="00A54E48" w:rsidRDefault="00712B24" w:rsidP="00686E2E">
      <w:pPr>
        <w:pStyle w:val="NormalWeb"/>
        <w:shd w:val="clear" w:color="auto" w:fill="FFFFFF"/>
        <w:spacing w:before="0" w:beforeAutospacing="0" w:line="480" w:lineRule="auto"/>
        <w:ind w:left="720"/>
        <w:rPr>
          <w:rFonts w:eastAsiaTheme="minorHAnsi"/>
          <w:iCs/>
          <w:lang w:val="en-US" w:eastAsia="en-US"/>
        </w:rPr>
      </w:pPr>
      <w:r w:rsidRPr="002E3C65">
        <w:rPr>
          <w:rFonts w:eastAsiaTheme="minorHAnsi"/>
          <w:bCs/>
          <w:iCs/>
          <w:lang w:val="en-US" w:eastAsia="en-US"/>
        </w:rPr>
        <w:t>Treaty</w:t>
      </w:r>
      <w:r w:rsidR="00A54E48">
        <w:rPr>
          <w:rFonts w:eastAsiaTheme="minorHAnsi"/>
          <w:iCs/>
          <w:lang w:val="en-US" w:eastAsia="en-US"/>
        </w:rPr>
        <w:t xml:space="preserve"> is</w:t>
      </w:r>
      <w:r w:rsidRPr="002E3C65">
        <w:rPr>
          <w:rFonts w:eastAsiaTheme="minorHAnsi"/>
          <w:iCs/>
          <w:lang w:val="en-US" w:eastAsia="en-US"/>
        </w:rPr>
        <w:t xml:space="preserve"> a binding formal agreement, </w:t>
      </w:r>
      <w:hyperlink r:id="rId10" w:history="1">
        <w:r w:rsidRPr="002E3C65">
          <w:rPr>
            <w:rFonts w:eastAsiaTheme="minorHAnsi"/>
            <w:iCs/>
            <w:lang w:val="en-US" w:eastAsia="en-US"/>
          </w:rPr>
          <w:t>contract</w:t>
        </w:r>
      </w:hyperlink>
      <w:r w:rsidRPr="002E3C65">
        <w:rPr>
          <w:rFonts w:eastAsiaTheme="minorHAnsi"/>
          <w:iCs/>
          <w:lang w:val="en-US" w:eastAsia="en-US"/>
        </w:rPr>
        <w:t>, or other written instrument that establishes obligations between two or more subjects of </w:t>
      </w:r>
      <w:hyperlink r:id="rId11" w:history="1">
        <w:r w:rsidRPr="002E3C65">
          <w:rPr>
            <w:rFonts w:eastAsiaTheme="minorHAnsi"/>
            <w:iCs/>
            <w:lang w:val="en-US" w:eastAsia="en-US"/>
          </w:rPr>
          <w:t>international law</w:t>
        </w:r>
      </w:hyperlink>
      <w:r w:rsidR="00A54E48">
        <w:rPr>
          <w:rFonts w:eastAsiaTheme="minorHAnsi"/>
          <w:iCs/>
          <w:lang w:val="en-US" w:eastAsia="en-US"/>
        </w:rPr>
        <w:t xml:space="preserve"> by </w:t>
      </w:r>
      <w:hyperlink r:id="rId12" w:history="1">
        <w:r w:rsidRPr="002E3C65">
          <w:rPr>
            <w:rFonts w:eastAsiaTheme="minorHAnsi"/>
            <w:iCs/>
            <w:lang w:val="en-US" w:eastAsia="en-US"/>
          </w:rPr>
          <w:t>states</w:t>
        </w:r>
      </w:hyperlink>
      <w:r w:rsidRPr="002E3C65">
        <w:rPr>
          <w:rFonts w:eastAsiaTheme="minorHAnsi"/>
          <w:iCs/>
          <w:lang w:val="en-US" w:eastAsia="en-US"/>
        </w:rPr>
        <w:t> and </w:t>
      </w:r>
      <w:hyperlink r:id="rId13" w:history="1">
        <w:r w:rsidRPr="002E3C65">
          <w:rPr>
            <w:rFonts w:eastAsiaTheme="minorHAnsi"/>
            <w:iCs/>
            <w:lang w:val="en-US" w:eastAsia="en-US"/>
          </w:rPr>
          <w:t>international organizations</w:t>
        </w:r>
      </w:hyperlink>
      <w:r w:rsidRPr="002E3C65">
        <w:rPr>
          <w:rFonts w:eastAsiaTheme="minorHAnsi"/>
          <w:iCs/>
          <w:lang w:val="en-US" w:eastAsia="en-US"/>
        </w:rPr>
        <w:t xml:space="preserve">. </w:t>
      </w:r>
    </w:p>
    <w:p w:rsidR="00712B24" w:rsidRPr="002E3C65" w:rsidRDefault="00712B24" w:rsidP="00686E2E">
      <w:pPr>
        <w:pStyle w:val="NormalWeb"/>
        <w:shd w:val="clear" w:color="auto" w:fill="FFFFFF"/>
        <w:spacing w:before="0" w:beforeAutospacing="0" w:line="480" w:lineRule="auto"/>
        <w:ind w:left="720"/>
        <w:rPr>
          <w:rFonts w:eastAsiaTheme="minorHAnsi"/>
          <w:iCs/>
          <w:lang w:val="en-US" w:eastAsia="en-US"/>
        </w:rPr>
      </w:pPr>
      <w:r w:rsidRPr="002E3C65">
        <w:rPr>
          <w:rFonts w:eastAsiaTheme="minorHAnsi"/>
          <w:iCs/>
          <w:lang w:val="en-US" w:eastAsia="en-US"/>
        </w:rPr>
        <w:t xml:space="preserve">Article II, Section 2 of the </w:t>
      </w:r>
      <w:r w:rsidR="00A54E48">
        <w:rPr>
          <w:rFonts w:eastAsiaTheme="minorHAnsi"/>
          <w:iCs/>
          <w:lang w:val="en-US" w:eastAsia="en-US"/>
        </w:rPr>
        <w:t xml:space="preserve">US </w:t>
      </w:r>
      <w:r w:rsidRPr="002E3C65">
        <w:rPr>
          <w:rFonts w:eastAsiaTheme="minorHAnsi"/>
          <w:iCs/>
          <w:lang w:val="en-US" w:eastAsia="en-US"/>
        </w:rPr>
        <w:t>Constitution gives the President the </w:t>
      </w:r>
      <w:r w:rsidRPr="002E3C65">
        <w:rPr>
          <w:rFonts w:eastAsiaTheme="minorHAnsi"/>
          <w:lang w:val="en-US" w:eastAsia="en-US"/>
        </w:rPr>
        <w:t>power</w:t>
      </w:r>
      <w:r w:rsidR="00A54E48">
        <w:rPr>
          <w:rFonts w:eastAsiaTheme="minorHAnsi"/>
          <w:iCs/>
          <w:lang w:val="en-US" w:eastAsia="en-US"/>
        </w:rPr>
        <w:t> </w:t>
      </w:r>
      <w:r w:rsidRPr="002E3C65">
        <w:rPr>
          <w:rFonts w:eastAsiaTheme="minorHAnsi"/>
          <w:iCs/>
          <w:lang w:val="en-US" w:eastAsia="en-US"/>
        </w:rPr>
        <w:t>to make </w:t>
      </w:r>
      <w:r w:rsidRPr="002E3C65">
        <w:rPr>
          <w:rFonts w:eastAsiaTheme="minorHAnsi"/>
          <w:lang w:val="en-US" w:eastAsia="en-US"/>
        </w:rPr>
        <w:t>Treaties</w:t>
      </w:r>
      <w:r w:rsidRPr="002E3C65">
        <w:rPr>
          <w:rFonts w:eastAsiaTheme="minorHAnsi"/>
          <w:iCs/>
          <w:lang w:val="en-US" w:eastAsia="en-US"/>
        </w:rPr>
        <w:t xml:space="preserve">, </w:t>
      </w:r>
      <w:r w:rsidR="007F7313">
        <w:rPr>
          <w:rFonts w:eastAsiaTheme="minorHAnsi"/>
          <w:iCs/>
          <w:lang w:val="en-US" w:eastAsia="en-US"/>
        </w:rPr>
        <w:t>with the approval of</w:t>
      </w:r>
      <w:r w:rsidRPr="002E3C65">
        <w:rPr>
          <w:rFonts w:eastAsiaTheme="minorHAnsi"/>
          <w:iCs/>
          <w:lang w:val="en-US" w:eastAsia="en-US"/>
        </w:rPr>
        <w:t xml:space="preserve"> two thirds of the </w:t>
      </w:r>
      <w:r w:rsidR="007F7313">
        <w:rPr>
          <w:rFonts w:eastAsiaTheme="minorHAnsi"/>
          <w:iCs/>
          <w:lang w:val="en-US" w:eastAsia="en-US"/>
        </w:rPr>
        <w:t>Senators present</w:t>
      </w:r>
      <w:r w:rsidRPr="002E3C65">
        <w:rPr>
          <w:rFonts w:eastAsiaTheme="minorHAnsi"/>
          <w:iCs/>
          <w:lang w:val="en-US" w:eastAsia="en-US"/>
        </w:rPr>
        <w:t>.</w:t>
      </w:r>
      <w:r w:rsidR="00A54E48">
        <w:rPr>
          <w:rFonts w:eastAsiaTheme="minorHAnsi"/>
          <w:iCs/>
          <w:lang w:val="en-US" w:eastAsia="en-US"/>
        </w:rPr>
        <w:t xml:space="preserve"> </w:t>
      </w:r>
      <w:r w:rsidR="007F7313">
        <w:rPr>
          <w:rFonts w:eastAsiaTheme="minorHAnsi"/>
          <w:iCs/>
          <w:lang w:val="en-US" w:eastAsia="en-US"/>
        </w:rPr>
        <w:t>After a treaty proposal</w:t>
      </w:r>
      <w:r w:rsidR="00A54E48">
        <w:rPr>
          <w:rFonts w:eastAsiaTheme="minorHAnsi"/>
          <w:iCs/>
          <w:lang w:val="en-US" w:eastAsia="en-US"/>
        </w:rPr>
        <w:t xml:space="preserve"> has received the </w:t>
      </w:r>
      <w:r w:rsidRPr="002E3C65">
        <w:rPr>
          <w:rFonts w:eastAsiaTheme="minorHAnsi"/>
          <w:iCs/>
          <w:lang w:val="en-US" w:eastAsia="en-US"/>
        </w:rPr>
        <w:t xml:space="preserve">advice and consent of two-thirds of the Senate </w:t>
      </w:r>
      <w:r w:rsidR="007F7313">
        <w:rPr>
          <w:rFonts w:eastAsiaTheme="minorHAnsi"/>
          <w:iCs/>
          <w:lang w:val="en-US" w:eastAsia="en-US"/>
        </w:rPr>
        <w:t>it has to be</w:t>
      </w:r>
      <w:r w:rsidRPr="002E3C65">
        <w:rPr>
          <w:rFonts w:eastAsiaTheme="minorHAnsi"/>
          <w:iCs/>
          <w:lang w:val="en-US" w:eastAsia="en-US"/>
        </w:rPr>
        <w:t xml:space="preserve"> </w:t>
      </w:r>
      <w:r w:rsidRPr="002E3C65">
        <w:rPr>
          <w:rFonts w:eastAsiaTheme="minorHAnsi"/>
          <w:iCs/>
          <w:lang w:val="en-US" w:eastAsia="en-US"/>
        </w:rPr>
        <w:lastRenderedPageBreak/>
        <w:t>ratified by the President</w:t>
      </w:r>
      <w:r w:rsidR="007F7313">
        <w:rPr>
          <w:rFonts w:eastAsiaTheme="minorHAnsi"/>
          <w:iCs/>
          <w:lang w:val="en-US" w:eastAsia="en-US"/>
        </w:rPr>
        <w:t xml:space="preserve"> to become a treaty</w:t>
      </w:r>
      <w:r w:rsidRPr="002E3C65">
        <w:rPr>
          <w:rFonts w:eastAsiaTheme="minorHAnsi"/>
          <w:iCs/>
          <w:lang w:val="en-US" w:eastAsia="en-US"/>
        </w:rPr>
        <w:t xml:space="preserve">. </w:t>
      </w:r>
      <w:r w:rsidR="007F7313">
        <w:rPr>
          <w:rFonts w:eastAsiaTheme="minorHAnsi"/>
          <w:iCs/>
          <w:lang w:val="en-US" w:eastAsia="en-US"/>
        </w:rPr>
        <w:t>The President acts</w:t>
      </w:r>
      <w:r w:rsidRPr="002E3C65">
        <w:rPr>
          <w:rFonts w:eastAsiaTheme="minorHAnsi"/>
          <w:iCs/>
          <w:lang w:val="en-US" w:eastAsia="en-US"/>
        </w:rPr>
        <w:t xml:space="preserve"> as the chief</w:t>
      </w:r>
      <w:r w:rsidR="007F7313">
        <w:rPr>
          <w:rFonts w:eastAsiaTheme="minorHAnsi"/>
          <w:iCs/>
          <w:lang w:val="en-US" w:eastAsia="en-US"/>
        </w:rPr>
        <w:t xml:space="preserve"> diplomat of the United States and </w:t>
      </w:r>
      <w:r w:rsidRPr="002E3C65">
        <w:rPr>
          <w:rFonts w:eastAsiaTheme="minorHAnsi"/>
          <w:iCs/>
          <w:lang w:val="en-US" w:eastAsia="en-US"/>
        </w:rPr>
        <w:t xml:space="preserve">has discretion </w:t>
      </w:r>
      <w:r w:rsidR="007F7313">
        <w:rPr>
          <w:rFonts w:eastAsiaTheme="minorHAnsi"/>
          <w:iCs/>
          <w:lang w:val="en-US" w:eastAsia="en-US"/>
        </w:rPr>
        <w:t xml:space="preserve">power </w:t>
      </w:r>
      <w:r w:rsidRPr="002E3C65">
        <w:rPr>
          <w:rFonts w:eastAsiaTheme="minorHAnsi"/>
          <w:iCs/>
          <w:lang w:val="en-US" w:eastAsia="en-US"/>
        </w:rPr>
        <w:t xml:space="preserve">whether or not to ratify the </w:t>
      </w:r>
      <w:r w:rsidR="007F7313">
        <w:rPr>
          <w:rFonts w:eastAsiaTheme="minorHAnsi"/>
          <w:iCs/>
          <w:lang w:val="en-US" w:eastAsia="en-US"/>
        </w:rPr>
        <w:t>treaty proposals from the senate</w:t>
      </w:r>
      <w:r w:rsidR="00A7581C">
        <w:rPr>
          <w:rFonts w:eastAsiaTheme="minorHAnsi"/>
          <w:iCs/>
          <w:lang w:val="en-US" w:eastAsia="en-US"/>
        </w:rPr>
        <w:t xml:space="preserve"> (</w:t>
      </w:r>
      <w:r w:rsidR="00A7581C">
        <w:rPr>
          <w:color w:val="222222"/>
          <w:shd w:val="clear" w:color="auto" w:fill="FFFFFF"/>
        </w:rPr>
        <w:t>Koehler</w:t>
      </w:r>
      <w:r w:rsidR="00A7581C" w:rsidRPr="00A7581C">
        <w:rPr>
          <w:color w:val="222222"/>
          <w:shd w:val="clear" w:color="auto" w:fill="FFFFFF"/>
        </w:rPr>
        <w:t xml:space="preserve"> &amp; </w:t>
      </w:r>
      <w:proofErr w:type="spellStart"/>
      <w:r w:rsidR="00A7581C" w:rsidRPr="00A7581C">
        <w:rPr>
          <w:color w:val="222222"/>
          <w:shd w:val="clear" w:color="auto" w:fill="FFFFFF"/>
        </w:rPr>
        <w:t>Yujun</w:t>
      </w:r>
      <w:proofErr w:type="spellEnd"/>
      <w:r w:rsidR="00A7581C" w:rsidRPr="00A7581C">
        <w:rPr>
          <w:color w:val="222222"/>
          <w:shd w:val="clear" w:color="auto" w:fill="FFFFFF"/>
        </w:rPr>
        <w:t>, 2008).</w:t>
      </w:r>
    </w:p>
    <w:p w:rsidR="007F7313" w:rsidRDefault="00712B24" w:rsidP="00686E2E">
      <w:pPr>
        <w:pStyle w:val="NormalWeb"/>
        <w:shd w:val="clear" w:color="auto" w:fill="FFFFFF"/>
        <w:spacing w:before="0" w:beforeAutospacing="0" w:line="480" w:lineRule="auto"/>
        <w:ind w:left="720"/>
        <w:rPr>
          <w:rFonts w:eastAsiaTheme="minorHAnsi"/>
          <w:iCs/>
          <w:lang w:val="en-US" w:eastAsia="en-US"/>
        </w:rPr>
      </w:pPr>
      <w:r w:rsidRPr="002E3C65">
        <w:rPr>
          <w:rFonts w:eastAsiaTheme="minorHAnsi"/>
          <w:iCs/>
          <w:lang w:val="en-US" w:eastAsia="en-US"/>
        </w:rPr>
        <w:t>A self-executing treaty is a treaty that becomes judicially enforceable upon ratification</w:t>
      </w:r>
      <w:r w:rsidR="007F7313">
        <w:rPr>
          <w:rFonts w:eastAsiaTheme="minorHAnsi"/>
          <w:iCs/>
          <w:lang w:val="en-US" w:eastAsia="en-US"/>
        </w:rPr>
        <w:t xml:space="preserve"> whereas </w:t>
      </w:r>
      <w:r w:rsidRPr="002E3C65">
        <w:rPr>
          <w:rFonts w:eastAsiaTheme="minorHAnsi"/>
          <w:iCs/>
          <w:lang w:val="en-US" w:eastAsia="en-US"/>
        </w:rPr>
        <w:t>a non-</w:t>
      </w:r>
      <w:r w:rsidR="00A54E48" w:rsidRPr="002E3C65">
        <w:rPr>
          <w:rFonts w:eastAsiaTheme="minorHAnsi"/>
          <w:iCs/>
          <w:lang w:val="en-US" w:eastAsia="en-US"/>
        </w:rPr>
        <w:t>self-executing</w:t>
      </w:r>
      <w:r w:rsidR="007F7313">
        <w:rPr>
          <w:rFonts w:eastAsiaTheme="minorHAnsi"/>
          <w:iCs/>
          <w:lang w:val="en-US" w:eastAsia="en-US"/>
        </w:rPr>
        <w:t xml:space="preserve"> treaty is a treaty </w:t>
      </w:r>
      <w:r w:rsidR="00A54E48">
        <w:rPr>
          <w:rFonts w:eastAsiaTheme="minorHAnsi"/>
          <w:iCs/>
          <w:lang w:val="en-US" w:eastAsia="en-US"/>
        </w:rPr>
        <w:t>that</w:t>
      </w:r>
      <w:r w:rsidR="00A54E48" w:rsidRPr="002E3C65">
        <w:rPr>
          <w:rFonts w:eastAsiaTheme="minorHAnsi"/>
          <w:iCs/>
          <w:lang w:val="en-US" w:eastAsia="en-US"/>
        </w:rPr>
        <w:t xml:space="preserve"> becomes judicially enforceable </w:t>
      </w:r>
      <w:r w:rsidR="007F7313">
        <w:rPr>
          <w:rFonts w:eastAsiaTheme="minorHAnsi"/>
          <w:iCs/>
          <w:lang w:val="en-US" w:eastAsia="en-US"/>
        </w:rPr>
        <w:t xml:space="preserve">after </w:t>
      </w:r>
      <w:r w:rsidR="00A54E48" w:rsidRPr="002E3C65">
        <w:rPr>
          <w:rFonts w:eastAsiaTheme="minorHAnsi"/>
          <w:iCs/>
          <w:lang w:val="en-US" w:eastAsia="en-US"/>
        </w:rPr>
        <w:t>the implementation of legislation</w:t>
      </w:r>
      <w:r w:rsidR="00A54E48">
        <w:rPr>
          <w:rFonts w:eastAsiaTheme="minorHAnsi"/>
          <w:iCs/>
          <w:lang w:val="en-US" w:eastAsia="en-US"/>
        </w:rPr>
        <w:t>.</w:t>
      </w:r>
      <w:r w:rsidR="007F7313">
        <w:rPr>
          <w:rFonts w:eastAsiaTheme="minorHAnsi"/>
          <w:iCs/>
          <w:lang w:val="en-US" w:eastAsia="en-US"/>
        </w:rPr>
        <w:t> </w:t>
      </w:r>
    </w:p>
    <w:p w:rsidR="00712B24" w:rsidRPr="002E3C65" w:rsidRDefault="007F7313" w:rsidP="00686E2E">
      <w:pPr>
        <w:pStyle w:val="NormalWeb"/>
        <w:shd w:val="clear" w:color="auto" w:fill="FFFFFF"/>
        <w:spacing w:before="0" w:beforeAutospacing="0" w:line="480" w:lineRule="auto"/>
        <w:ind w:left="720"/>
        <w:rPr>
          <w:rFonts w:eastAsiaTheme="minorHAnsi"/>
          <w:iCs/>
          <w:lang w:val="en-US" w:eastAsia="en-US"/>
        </w:rPr>
      </w:pPr>
      <w:r>
        <w:rPr>
          <w:rFonts w:eastAsiaTheme="minorHAnsi"/>
          <w:iCs/>
          <w:lang w:val="en-US" w:eastAsia="en-US"/>
        </w:rPr>
        <w:t>The president does not a</w:t>
      </w:r>
      <w:r w:rsidR="00712B24" w:rsidRPr="002E3C65">
        <w:rPr>
          <w:rFonts w:eastAsiaTheme="minorHAnsi"/>
          <w:iCs/>
          <w:lang w:val="en-US" w:eastAsia="en-US"/>
        </w:rPr>
        <w:t>l</w:t>
      </w:r>
      <w:bookmarkStart w:id="1" w:name="_GoBack"/>
      <w:bookmarkEnd w:id="1"/>
      <w:r>
        <w:rPr>
          <w:rFonts w:eastAsiaTheme="minorHAnsi"/>
          <w:iCs/>
          <w:lang w:val="en-US" w:eastAsia="en-US"/>
        </w:rPr>
        <w:t xml:space="preserve">ways pass </w:t>
      </w:r>
      <w:r w:rsidR="00712B24" w:rsidRPr="002E3C65">
        <w:rPr>
          <w:rFonts w:eastAsiaTheme="minorHAnsi"/>
          <w:iCs/>
          <w:lang w:val="en-US" w:eastAsia="en-US"/>
        </w:rPr>
        <w:t xml:space="preserve">international agreements </w:t>
      </w:r>
      <w:r>
        <w:rPr>
          <w:rFonts w:eastAsiaTheme="minorHAnsi"/>
          <w:iCs/>
          <w:lang w:val="en-US" w:eastAsia="en-US"/>
        </w:rPr>
        <w:t xml:space="preserve">he negotiates </w:t>
      </w:r>
      <w:r w:rsidR="00712B24" w:rsidRPr="002E3C65">
        <w:rPr>
          <w:rFonts w:eastAsiaTheme="minorHAnsi"/>
          <w:iCs/>
          <w:lang w:val="en-US" w:eastAsia="en-US"/>
        </w:rPr>
        <w:t>to the Senate for its consent</w:t>
      </w:r>
      <w:r>
        <w:rPr>
          <w:rFonts w:eastAsiaTheme="minorHAnsi"/>
          <w:iCs/>
          <w:lang w:val="en-US" w:eastAsia="en-US"/>
        </w:rPr>
        <w:t xml:space="preserve"> as treaties</w:t>
      </w:r>
      <w:r w:rsidR="00712B24" w:rsidRPr="002E3C65">
        <w:rPr>
          <w:rFonts w:eastAsiaTheme="minorHAnsi"/>
          <w:iCs/>
          <w:lang w:val="en-US" w:eastAsia="en-US"/>
        </w:rPr>
        <w:t xml:space="preserve">. </w:t>
      </w:r>
      <w:r>
        <w:rPr>
          <w:rFonts w:eastAsiaTheme="minorHAnsi"/>
          <w:iCs/>
          <w:lang w:val="en-US" w:eastAsia="en-US"/>
        </w:rPr>
        <w:t>T</w:t>
      </w:r>
      <w:r w:rsidR="00712B24" w:rsidRPr="002E3C65">
        <w:rPr>
          <w:rFonts w:eastAsiaTheme="minorHAnsi"/>
          <w:iCs/>
          <w:lang w:val="en-US" w:eastAsia="en-US"/>
        </w:rPr>
        <w:t>he President for political reasons</w:t>
      </w:r>
      <w:r w:rsidR="00E97DD1">
        <w:rPr>
          <w:rFonts w:eastAsiaTheme="minorHAnsi"/>
          <w:iCs/>
          <w:lang w:val="en-US" w:eastAsia="en-US"/>
        </w:rPr>
        <w:t xml:space="preserve"> may</w:t>
      </w:r>
      <w:r w:rsidR="00712B24" w:rsidRPr="002E3C65">
        <w:rPr>
          <w:rFonts w:eastAsiaTheme="minorHAnsi"/>
          <w:iCs/>
          <w:lang w:val="en-US" w:eastAsia="en-US"/>
        </w:rPr>
        <w:t xml:space="preserve"> </w:t>
      </w:r>
      <w:r w:rsidR="00E97DD1" w:rsidRPr="002E3C65">
        <w:rPr>
          <w:rFonts w:eastAsiaTheme="minorHAnsi"/>
          <w:iCs/>
          <w:lang w:val="en-US" w:eastAsia="en-US"/>
        </w:rPr>
        <w:t>decide</w:t>
      </w:r>
      <w:r w:rsidR="00712B24" w:rsidRPr="002E3C65">
        <w:rPr>
          <w:rFonts w:eastAsiaTheme="minorHAnsi"/>
          <w:iCs/>
          <w:lang w:val="en-US" w:eastAsia="en-US"/>
        </w:rPr>
        <w:t xml:space="preserve"> not to seek </w:t>
      </w:r>
      <w:r w:rsidR="00E97DD1">
        <w:rPr>
          <w:rFonts w:eastAsiaTheme="minorHAnsi"/>
          <w:iCs/>
          <w:lang w:val="en-US" w:eastAsia="en-US"/>
        </w:rPr>
        <w:t>senate’s</w:t>
      </w:r>
      <w:r w:rsidR="00712B24" w:rsidRPr="002E3C65">
        <w:rPr>
          <w:rFonts w:eastAsiaTheme="minorHAnsi"/>
          <w:iCs/>
          <w:lang w:val="en-US" w:eastAsia="en-US"/>
        </w:rPr>
        <w:t xml:space="preserve"> consent. </w:t>
      </w:r>
      <w:r w:rsidR="00E97DD1">
        <w:rPr>
          <w:rFonts w:eastAsiaTheme="minorHAnsi"/>
          <w:iCs/>
          <w:lang w:val="en-US" w:eastAsia="en-US"/>
        </w:rPr>
        <w:t xml:space="preserve">Such types of </w:t>
      </w:r>
      <w:r w:rsidR="00712B24" w:rsidRPr="002E3C65">
        <w:rPr>
          <w:rFonts w:eastAsiaTheme="minorHAnsi"/>
          <w:iCs/>
          <w:lang w:val="en-US" w:eastAsia="en-US"/>
        </w:rPr>
        <w:t>agreements are entered into with the concurrence of a simple majo</w:t>
      </w:r>
      <w:r w:rsidR="006962D6">
        <w:rPr>
          <w:rFonts w:eastAsiaTheme="minorHAnsi"/>
          <w:iCs/>
          <w:lang w:val="en-US" w:eastAsia="en-US"/>
        </w:rPr>
        <w:t>rity of both houses of Congress</w:t>
      </w:r>
      <w:r w:rsidR="00712B24" w:rsidRPr="002E3C65">
        <w:rPr>
          <w:rFonts w:eastAsiaTheme="minorHAnsi"/>
          <w:iCs/>
          <w:lang w:val="en-US" w:eastAsia="en-US"/>
        </w:rPr>
        <w:t>; in these cases the concurrence may be given either before or after the Executive Branch negotiates the agreement. On other occasions the President simply enters into an agreement without the intended or actual participation of either house of Congress</w:t>
      </w:r>
      <w:r w:rsidR="006962D6">
        <w:rPr>
          <w:rFonts w:eastAsiaTheme="minorHAnsi"/>
          <w:iCs/>
          <w:lang w:val="en-US" w:eastAsia="en-US"/>
        </w:rPr>
        <w:t>.</w:t>
      </w:r>
      <w:r w:rsidR="00712B24" w:rsidRPr="002E3C65">
        <w:rPr>
          <w:rFonts w:eastAsiaTheme="minorHAnsi"/>
          <w:iCs/>
          <w:lang w:val="en-US" w:eastAsia="en-US"/>
        </w:rPr>
        <w:t> </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How are customary law and the general principles of law (international law) similar?  How are they different?  Please explain using all necessary facts.</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Customary international law results f</w:t>
      </w:r>
      <w:r w:rsidR="006962D6">
        <w:rPr>
          <w:rStyle w:val="Strong"/>
          <w:rFonts w:ascii="Times New Roman" w:hAnsi="Times New Roman" w:cs="Times New Roman"/>
          <w:b w:val="0"/>
          <w:color w:val="000000"/>
          <w:sz w:val="24"/>
          <w:szCs w:val="24"/>
          <w:bdr w:val="none" w:sz="0" w:space="0" w:color="auto" w:frame="1"/>
          <w:shd w:val="clear" w:color="auto" w:fill="FFFFFF"/>
        </w:rPr>
        <w:t>r</w:t>
      </w:r>
      <w:r w:rsidRPr="002E3C65">
        <w:rPr>
          <w:rStyle w:val="Strong"/>
          <w:rFonts w:ascii="Times New Roman" w:hAnsi="Times New Roman" w:cs="Times New Roman"/>
          <w:b w:val="0"/>
          <w:color w:val="000000"/>
          <w:sz w:val="24"/>
          <w:szCs w:val="24"/>
          <w:bdr w:val="none" w:sz="0" w:space="0" w:color="auto" w:frame="1"/>
          <w:shd w:val="clear" w:color="auto" w:fill="FFFFFF"/>
        </w:rPr>
        <w:t>om a general and consistent practice of states followed by them from a sense of legal obligation</w:t>
      </w:r>
      <w:r w:rsidR="006962D6">
        <w:rPr>
          <w:rStyle w:val="Strong"/>
          <w:rFonts w:ascii="Times New Roman" w:hAnsi="Times New Roman" w:cs="Times New Roman"/>
          <w:b w:val="0"/>
          <w:color w:val="000000"/>
          <w:sz w:val="24"/>
          <w:szCs w:val="24"/>
          <w:bdr w:val="none" w:sz="0" w:space="0" w:color="auto" w:frame="1"/>
          <w:shd w:val="clear" w:color="auto" w:fill="FFFFFF"/>
        </w:rPr>
        <w:t>.</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The practice must follow from a sense of legal obligation rather than simply as a courtesy or </w:t>
      </w:r>
      <w:r w:rsidR="00E97DD1">
        <w:rPr>
          <w:rStyle w:val="Strong"/>
          <w:rFonts w:ascii="Times New Roman" w:hAnsi="Times New Roman" w:cs="Times New Roman"/>
          <w:b w:val="0"/>
          <w:color w:val="000000"/>
          <w:sz w:val="24"/>
          <w:szCs w:val="24"/>
          <w:bdr w:val="none" w:sz="0" w:space="0" w:color="auto" w:frame="1"/>
          <w:shd w:val="clear" w:color="auto" w:fill="FFFFFF"/>
        </w:rPr>
        <w:t>any</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other reason</w:t>
      </w:r>
      <w:r w:rsidR="00E97DD1">
        <w:rPr>
          <w:rStyle w:val="Strong"/>
          <w:rFonts w:ascii="Times New Roman" w:hAnsi="Times New Roman" w:cs="Times New Roman"/>
          <w:b w:val="0"/>
          <w:color w:val="000000"/>
          <w:sz w:val="24"/>
          <w:szCs w:val="24"/>
          <w:bdr w:val="none" w:sz="0" w:space="0" w:color="auto" w:frame="1"/>
          <w:shd w:val="clear" w:color="auto" w:fill="FFFFFF"/>
        </w:rPr>
        <w:t xml:space="preserve"> unlike in the case of general principles of law</w:t>
      </w:r>
      <w:r w:rsidRPr="002E3C65">
        <w:rPr>
          <w:rStyle w:val="Strong"/>
          <w:rFonts w:ascii="Times New Roman" w:hAnsi="Times New Roman" w:cs="Times New Roman"/>
          <w:b w:val="0"/>
          <w:color w:val="000000"/>
          <w:sz w:val="24"/>
          <w:szCs w:val="24"/>
          <w:bdr w:val="none" w:sz="0" w:space="0" w:color="auto" w:frame="1"/>
          <w:shd w:val="clear" w:color="auto" w:fill="FFFFFF"/>
        </w:rPr>
        <w:t>.</w:t>
      </w:r>
    </w:p>
    <w:p w:rsidR="00E97DD1"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Sources </w:t>
      </w:r>
      <w:r w:rsidR="006962D6">
        <w:rPr>
          <w:rStyle w:val="Strong"/>
          <w:rFonts w:ascii="Times New Roman" w:hAnsi="Times New Roman" w:cs="Times New Roman"/>
          <w:b w:val="0"/>
          <w:color w:val="000000"/>
          <w:sz w:val="24"/>
          <w:szCs w:val="24"/>
          <w:bdr w:val="none" w:sz="0" w:space="0" w:color="auto" w:frame="1"/>
          <w:shd w:val="clear" w:color="auto" w:fill="FFFFFF"/>
        </w:rPr>
        <w:t>of</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customary international law </w:t>
      </w:r>
      <w:r w:rsidR="00E97DD1">
        <w:rPr>
          <w:rStyle w:val="Strong"/>
          <w:rFonts w:ascii="Times New Roman" w:hAnsi="Times New Roman" w:cs="Times New Roman"/>
          <w:b w:val="0"/>
          <w:color w:val="000000"/>
          <w:sz w:val="24"/>
          <w:szCs w:val="24"/>
          <w:bdr w:val="none" w:sz="0" w:space="0" w:color="auto" w:frame="1"/>
          <w:shd w:val="clear" w:color="auto" w:fill="FFFFFF"/>
        </w:rPr>
        <w:t>unlike in c</w:t>
      </w:r>
      <w:r w:rsidR="00E97DD1" w:rsidRPr="002E3C65">
        <w:rPr>
          <w:rStyle w:val="Strong"/>
          <w:rFonts w:ascii="Times New Roman" w:hAnsi="Times New Roman" w:cs="Times New Roman"/>
          <w:b w:val="0"/>
          <w:color w:val="000000"/>
          <w:sz w:val="24"/>
          <w:szCs w:val="24"/>
          <w:bdr w:val="none" w:sz="0" w:space="0" w:color="auto" w:frame="1"/>
          <w:shd w:val="clear" w:color="auto" w:fill="FFFFFF"/>
        </w:rPr>
        <w:t>ustomary international law</w:t>
      </w:r>
      <w:r w:rsidR="00E97DD1">
        <w:rPr>
          <w:rStyle w:val="Strong"/>
          <w:rFonts w:ascii="Times New Roman" w:hAnsi="Times New Roman" w:cs="Times New Roman"/>
          <w:b w:val="0"/>
          <w:color w:val="000000"/>
          <w:sz w:val="24"/>
          <w:szCs w:val="24"/>
          <w:bdr w:val="none" w:sz="0" w:space="0" w:color="auto" w:frame="1"/>
          <w:shd w:val="clear" w:color="auto" w:fill="FFFFFF"/>
        </w:rPr>
        <w:t xml:space="preserve"> </w:t>
      </w:r>
      <w:r w:rsidR="006962D6">
        <w:rPr>
          <w:rStyle w:val="Strong"/>
          <w:rFonts w:ascii="Times New Roman" w:hAnsi="Times New Roman" w:cs="Times New Roman"/>
          <w:b w:val="0"/>
          <w:color w:val="000000"/>
          <w:sz w:val="24"/>
          <w:szCs w:val="24"/>
          <w:bdr w:val="none" w:sz="0" w:space="0" w:color="auto" w:frame="1"/>
          <w:shd w:val="clear" w:color="auto" w:fill="FFFFFF"/>
        </w:rPr>
        <w:t xml:space="preserve">are </w:t>
      </w:r>
      <w:r w:rsidR="00E97DD1">
        <w:rPr>
          <w:rStyle w:val="Strong"/>
          <w:rFonts w:ascii="Times New Roman" w:hAnsi="Times New Roman" w:cs="Times New Roman"/>
          <w:b w:val="0"/>
          <w:color w:val="000000"/>
          <w:sz w:val="24"/>
          <w:szCs w:val="24"/>
          <w:bdr w:val="none" w:sz="0" w:space="0" w:color="auto" w:frame="1"/>
          <w:shd w:val="clear" w:color="auto" w:fill="FFFFFF"/>
        </w:rPr>
        <w:t xml:space="preserve">very </w:t>
      </w:r>
      <w:r w:rsidR="006962D6">
        <w:rPr>
          <w:rStyle w:val="Strong"/>
          <w:rFonts w:ascii="Times New Roman" w:hAnsi="Times New Roman" w:cs="Times New Roman"/>
          <w:b w:val="0"/>
          <w:color w:val="000000"/>
          <w:sz w:val="24"/>
          <w:szCs w:val="24"/>
          <w:bdr w:val="none" w:sz="0" w:space="0" w:color="auto" w:frame="1"/>
          <w:shd w:val="clear" w:color="auto" w:fill="FFFFFF"/>
        </w:rPr>
        <w:t>broad. </w:t>
      </w:r>
      <w:r w:rsidR="00E97DD1">
        <w:rPr>
          <w:rStyle w:val="Strong"/>
          <w:rFonts w:ascii="Times New Roman" w:hAnsi="Times New Roman" w:cs="Times New Roman"/>
          <w:b w:val="0"/>
          <w:color w:val="000000"/>
          <w:sz w:val="24"/>
          <w:szCs w:val="24"/>
          <w:bdr w:val="none" w:sz="0" w:space="0" w:color="auto" w:frame="1"/>
          <w:shd w:val="clear" w:color="auto" w:fill="FFFFFF"/>
        </w:rPr>
        <w:t>Most nations, including the US</w:t>
      </w:r>
      <w:r w:rsidRPr="002E3C65">
        <w:rPr>
          <w:rStyle w:val="Strong"/>
          <w:rFonts w:ascii="Times New Roman" w:hAnsi="Times New Roman" w:cs="Times New Roman"/>
          <w:b w:val="0"/>
          <w:color w:val="000000"/>
          <w:sz w:val="24"/>
          <w:szCs w:val="24"/>
          <w:bdr w:val="none" w:sz="0" w:space="0" w:color="auto" w:frame="1"/>
          <w:shd w:val="clear" w:color="auto" w:fill="FFFFFF"/>
        </w:rPr>
        <w:t>, publish materials that state their practices in given areas, and these are the most authoritative sources for what is a custom</w:t>
      </w:r>
      <w:r w:rsidR="00A7581C">
        <w:rPr>
          <w:rStyle w:val="Strong"/>
          <w:rFonts w:ascii="Times New Roman" w:hAnsi="Times New Roman" w:cs="Times New Roman"/>
          <w:b w:val="0"/>
          <w:color w:val="000000"/>
          <w:sz w:val="24"/>
          <w:szCs w:val="24"/>
          <w:bdr w:val="none" w:sz="0" w:space="0" w:color="auto" w:frame="1"/>
          <w:shd w:val="clear" w:color="auto" w:fill="FFFFFF"/>
        </w:rPr>
        <w:t xml:space="preserve"> (</w:t>
      </w:r>
      <w:proofErr w:type="spellStart"/>
      <w:r w:rsidR="00A7581C" w:rsidRPr="00A7581C">
        <w:rPr>
          <w:rFonts w:ascii="Times New Roman" w:hAnsi="Times New Roman" w:cs="Times New Roman"/>
          <w:color w:val="222222"/>
          <w:sz w:val="24"/>
          <w:szCs w:val="24"/>
          <w:shd w:val="clear" w:color="auto" w:fill="FFFFFF"/>
        </w:rPr>
        <w:t>McQuillen</w:t>
      </w:r>
      <w:proofErr w:type="spellEnd"/>
      <w:r w:rsidR="00A7581C" w:rsidRPr="00A7581C">
        <w:rPr>
          <w:rFonts w:ascii="Times New Roman" w:hAnsi="Times New Roman" w:cs="Times New Roman"/>
          <w:color w:val="222222"/>
          <w:sz w:val="24"/>
          <w:szCs w:val="24"/>
          <w:shd w:val="clear" w:color="auto" w:fill="FFFFFF"/>
        </w:rPr>
        <w:t xml:space="preserve">, </w:t>
      </w:r>
      <w:r w:rsidR="00A7581C">
        <w:rPr>
          <w:rFonts w:ascii="Times New Roman" w:hAnsi="Times New Roman" w:cs="Times New Roman"/>
          <w:color w:val="222222"/>
          <w:sz w:val="24"/>
          <w:szCs w:val="24"/>
          <w:shd w:val="clear" w:color="auto" w:fill="FFFFFF"/>
        </w:rPr>
        <w:lastRenderedPageBreak/>
        <w:t>2006)</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Additionally, participation in treaties as well as national laws </w:t>
      </w:r>
      <w:r w:rsidR="006962D6" w:rsidRPr="002E3C65">
        <w:rPr>
          <w:rStyle w:val="Strong"/>
          <w:rFonts w:ascii="Times New Roman" w:hAnsi="Times New Roman" w:cs="Times New Roman"/>
          <w:b w:val="0"/>
          <w:color w:val="000000"/>
          <w:sz w:val="24"/>
          <w:szCs w:val="24"/>
          <w:bdr w:val="none" w:sz="0" w:space="0" w:color="auto" w:frame="1"/>
          <w:shd w:val="clear" w:color="auto" w:fill="FFFFFF"/>
        </w:rPr>
        <w:t>is</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evidence of a state's customary practises. </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General principles </w:t>
      </w:r>
      <w:r w:rsidR="006962D6">
        <w:rPr>
          <w:rStyle w:val="Strong"/>
          <w:rFonts w:ascii="Times New Roman" w:hAnsi="Times New Roman" w:cs="Times New Roman"/>
          <w:b w:val="0"/>
          <w:color w:val="000000"/>
          <w:sz w:val="24"/>
          <w:szCs w:val="24"/>
          <w:bdr w:val="none" w:sz="0" w:space="0" w:color="auto" w:frame="1"/>
          <w:shd w:val="clear" w:color="auto" w:fill="FFFFFF"/>
        </w:rPr>
        <w:t xml:space="preserve">are </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common to the major legal systems, even if not incorporated or reflected in customary law or international </w:t>
      </w:r>
      <w:r w:rsidR="006962D6" w:rsidRPr="002E3C65">
        <w:rPr>
          <w:rStyle w:val="Strong"/>
          <w:rFonts w:ascii="Times New Roman" w:hAnsi="Times New Roman" w:cs="Times New Roman"/>
          <w:b w:val="0"/>
          <w:color w:val="000000"/>
          <w:sz w:val="24"/>
          <w:szCs w:val="24"/>
          <w:bdr w:val="none" w:sz="0" w:space="0" w:color="auto" w:frame="1"/>
          <w:shd w:val="clear" w:color="auto" w:fill="FFFFFF"/>
        </w:rPr>
        <w:t>agreement</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w:t>
      </w:r>
      <w:r w:rsidR="006962D6">
        <w:rPr>
          <w:rStyle w:val="Strong"/>
          <w:rFonts w:ascii="Times New Roman" w:hAnsi="Times New Roman" w:cs="Times New Roman"/>
          <w:b w:val="0"/>
          <w:color w:val="000000"/>
          <w:sz w:val="24"/>
          <w:szCs w:val="24"/>
          <w:bdr w:val="none" w:sz="0" w:space="0" w:color="auto" w:frame="1"/>
          <w:shd w:val="clear" w:color="auto" w:fill="FFFFFF"/>
        </w:rPr>
        <w:t xml:space="preserve">which </w:t>
      </w:r>
      <w:r w:rsidRPr="002E3C65">
        <w:rPr>
          <w:rStyle w:val="Strong"/>
          <w:rFonts w:ascii="Times New Roman" w:hAnsi="Times New Roman" w:cs="Times New Roman"/>
          <w:b w:val="0"/>
          <w:color w:val="000000"/>
          <w:sz w:val="24"/>
          <w:szCs w:val="24"/>
          <w:bdr w:val="none" w:sz="0" w:space="0" w:color="auto" w:frame="1"/>
          <w:shd w:val="clear" w:color="auto" w:fill="FFFFFF"/>
        </w:rPr>
        <w:t>may be invoked as supplementary rules of international law where appropriate.</w:t>
      </w:r>
    </w:p>
    <w:p w:rsidR="00712B24" w:rsidRPr="002E3C65" w:rsidRDefault="00712B24" w:rsidP="00686E2E">
      <w:pPr>
        <w:ind w:left="720"/>
        <w:rPr>
          <w:rFonts w:ascii="Times New Roman" w:hAnsi="Times New Roman" w:cs="Times New Roman"/>
          <w:bCs/>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The</w:t>
      </w:r>
      <w:r w:rsidR="006962D6">
        <w:rPr>
          <w:rStyle w:val="Strong"/>
          <w:rFonts w:ascii="Times New Roman" w:hAnsi="Times New Roman" w:cs="Times New Roman"/>
          <w:b w:val="0"/>
          <w:color w:val="000000"/>
          <w:sz w:val="24"/>
          <w:szCs w:val="24"/>
          <w:bdr w:val="none" w:sz="0" w:space="0" w:color="auto" w:frame="1"/>
          <w:shd w:val="clear" w:color="auto" w:fill="FFFFFF"/>
        </w:rPr>
        <w:t xml:space="preserve"> </w:t>
      </w:r>
      <w:r w:rsidR="00E97DD1">
        <w:rPr>
          <w:rStyle w:val="Strong"/>
          <w:rFonts w:ascii="Times New Roman" w:hAnsi="Times New Roman" w:cs="Times New Roman"/>
          <w:b w:val="0"/>
          <w:color w:val="000000"/>
          <w:sz w:val="24"/>
          <w:szCs w:val="24"/>
          <w:bdr w:val="none" w:sz="0" w:space="0" w:color="auto" w:frame="1"/>
          <w:shd w:val="clear" w:color="auto" w:fill="FFFFFF"/>
        </w:rPr>
        <w:t xml:space="preserve">main </w:t>
      </w:r>
      <w:r w:rsidR="006962D6">
        <w:rPr>
          <w:rStyle w:val="Strong"/>
          <w:rFonts w:ascii="Times New Roman" w:hAnsi="Times New Roman" w:cs="Times New Roman"/>
          <w:b w:val="0"/>
          <w:color w:val="000000"/>
          <w:sz w:val="24"/>
          <w:szCs w:val="24"/>
          <w:bdr w:val="none" w:sz="0" w:space="0" w:color="auto" w:frame="1"/>
          <w:shd w:val="clear" w:color="auto" w:fill="FFFFFF"/>
        </w:rPr>
        <w:t xml:space="preserve">difference between </w:t>
      </w:r>
      <w:r w:rsidRPr="002E3C65">
        <w:rPr>
          <w:rStyle w:val="Strong"/>
          <w:rFonts w:ascii="Times New Roman" w:hAnsi="Times New Roman" w:cs="Times New Roman"/>
          <w:b w:val="0"/>
          <w:color w:val="000000"/>
          <w:sz w:val="24"/>
          <w:szCs w:val="24"/>
          <w:bdr w:val="none" w:sz="0" w:space="0" w:color="auto" w:frame="1"/>
          <w:shd w:val="clear" w:color="auto" w:fill="FFFFFF"/>
        </w:rPr>
        <w:t>the</w:t>
      </w:r>
      <w:r w:rsidR="006962D6">
        <w:rPr>
          <w:rStyle w:val="Strong"/>
          <w:rFonts w:ascii="Times New Roman" w:hAnsi="Times New Roman" w:cs="Times New Roman"/>
          <w:b w:val="0"/>
          <w:color w:val="000000"/>
          <w:sz w:val="24"/>
          <w:szCs w:val="24"/>
          <w:bdr w:val="none" w:sz="0" w:space="0" w:color="auto" w:frame="1"/>
          <w:shd w:val="clear" w:color="auto" w:fill="FFFFFF"/>
        </w:rPr>
        <w:t xml:space="preserve"> two types of law is the extent of</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foreign jurisdiction. </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Compare and contrast public international law with private international law and give examples of both.</w:t>
      </w:r>
    </w:p>
    <w:p w:rsidR="006962D6"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International law is a collection of rules governing relations between states. </w:t>
      </w:r>
      <w:r w:rsidR="00E97DD1">
        <w:rPr>
          <w:rStyle w:val="Strong"/>
          <w:rFonts w:ascii="Times New Roman" w:hAnsi="Times New Roman" w:cs="Times New Roman"/>
          <w:b w:val="0"/>
          <w:color w:val="000000"/>
          <w:sz w:val="24"/>
          <w:szCs w:val="24"/>
          <w:bdr w:val="none" w:sz="0" w:space="0" w:color="auto" w:frame="1"/>
          <w:shd w:val="clear" w:color="auto" w:fill="FFFFFF"/>
        </w:rPr>
        <w:t xml:space="preserve"> I</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nternational law provides normative guidelines as well as methods, mechanisms, and a common conceptual language to international </w:t>
      </w:r>
      <w:r w:rsidR="006962D6">
        <w:rPr>
          <w:rStyle w:val="Strong"/>
          <w:rFonts w:ascii="Times New Roman" w:hAnsi="Times New Roman" w:cs="Times New Roman"/>
          <w:b w:val="0"/>
          <w:color w:val="000000"/>
          <w:sz w:val="24"/>
          <w:szCs w:val="24"/>
          <w:bdr w:val="none" w:sz="0" w:space="0" w:color="auto" w:frame="1"/>
          <w:shd w:val="clear" w:color="auto" w:fill="FFFFFF"/>
        </w:rPr>
        <w:t>by</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sovereign states </w:t>
      </w:r>
      <w:r w:rsidR="006962D6">
        <w:rPr>
          <w:rStyle w:val="Strong"/>
          <w:rFonts w:ascii="Times New Roman" w:hAnsi="Times New Roman" w:cs="Times New Roman"/>
          <w:b w:val="0"/>
          <w:color w:val="000000"/>
          <w:sz w:val="24"/>
          <w:szCs w:val="24"/>
          <w:bdr w:val="none" w:sz="0" w:space="0" w:color="auto" w:frame="1"/>
          <w:shd w:val="clear" w:color="auto" w:fill="FFFFFF"/>
        </w:rPr>
        <w:t>and</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international organizations</w:t>
      </w:r>
      <w:r w:rsidR="006962D6">
        <w:rPr>
          <w:rStyle w:val="Strong"/>
          <w:rFonts w:ascii="Times New Roman" w:hAnsi="Times New Roman" w:cs="Times New Roman"/>
          <w:b w:val="0"/>
          <w:color w:val="000000"/>
          <w:sz w:val="24"/>
          <w:szCs w:val="24"/>
          <w:bdr w:val="none" w:sz="0" w:space="0" w:color="auto" w:frame="1"/>
          <w:shd w:val="clear" w:color="auto" w:fill="FFFFFF"/>
        </w:rPr>
        <w:t>.</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The range of subjects </w:t>
      </w:r>
      <w:r w:rsidR="006962D6">
        <w:rPr>
          <w:rStyle w:val="Strong"/>
          <w:rFonts w:ascii="Times New Roman" w:hAnsi="Times New Roman" w:cs="Times New Roman"/>
          <w:b w:val="0"/>
          <w:color w:val="000000"/>
          <w:sz w:val="24"/>
          <w:szCs w:val="24"/>
          <w:bdr w:val="none" w:sz="0" w:space="0" w:color="auto" w:frame="1"/>
          <w:shd w:val="clear" w:color="auto" w:fill="FFFFFF"/>
        </w:rPr>
        <w:t>include:</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war, peace, and diplomacy to include human rights, economic and trade issues, space law, and international organizations. </w:t>
      </w:r>
    </w:p>
    <w:p w:rsidR="00E97DD1"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International Law itself is divided into Private International Law and Public International Law. </w:t>
      </w:r>
    </w:p>
    <w:p w:rsidR="00E97DD1"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Private International Law </w:t>
      </w:r>
    </w:p>
    <w:p w:rsidR="00E97DD1"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It deals with those cases, within particular legal systems, in which foreign elements obtrude, raising questions as to the application of foreign law or the role of foreign courts. For e</w:t>
      </w:r>
      <w:r w:rsidR="006962D6">
        <w:rPr>
          <w:rStyle w:val="Strong"/>
          <w:rFonts w:ascii="Times New Roman" w:hAnsi="Times New Roman" w:cs="Times New Roman"/>
          <w:b w:val="0"/>
          <w:color w:val="000000"/>
          <w:sz w:val="24"/>
          <w:szCs w:val="24"/>
          <w:bdr w:val="none" w:sz="0" w:space="0" w:color="auto" w:frame="1"/>
          <w:shd w:val="clear" w:color="auto" w:fill="FFFFFF"/>
        </w:rPr>
        <w:t>xample,</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w:t>
      </w:r>
      <w:r w:rsidR="006962D6" w:rsidRPr="002E3C65">
        <w:rPr>
          <w:rStyle w:val="Strong"/>
          <w:rFonts w:ascii="Times New Roman" w:hAnsi="Times New Roman" w:cs="Times New Roman"/>
          <w:b w:val="0"/>
          <w:color w:val="000000"/>
          <w:sz w:val="24"/>
          <w:szCs w:val="24"/>
          <w:bdr w:val="none" w:sz="0" w:space="0" w:color="auto" w:frame="1"/>
          <w:shd w:val="clear" w:color="auto" w:fill="FFFFFF"/>
        </w:rPr>
        <w:t>if</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two Englishmen make a contract in France to sell goods situated in Paris, </w:t>
      </w:r>
      <w:r w:rsidR="006962D6" w:rsidRPr="002E3C65">
        <w:rPr>
          <w:rStyle w:val="Strong"/>
          <w:rFonts w:ascii="Times New Roman" w:hAnsi="Times New Roman" w:cs="Times New Roman"/>
          <w:b w:val="0"/>
          <w:color w:val="000000"/>
          <w:sz w:val="24"/>
          <w:szCs w:val="24"/>
          <w:bdr w:val="none" w:sz="0" w:space="0" w:color="auto" w:frame="1"/>
          <w:shd w:val="clear" w:color="auto" w:fill="FFFFFF"/>
        </w:rPr>
        <w:t>English</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Court would apply French Law as regards the validity of that Contract.</w:t>
      </w:r>
    </w:p>
    <w:p w:rsidR="00E97DD1"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 Public International Law </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lastRenderedPageBreak/>
        <w:t xml:space="preserve">It covers relations between states in all their myriad forms, from war to satellites and regulates the operations of the many International Institutions. It may be Universal or general. </w:t>
      </w:r>
      <w:r w:rsidR="006962D6">
        <w:rPr>
          <w:rStyle w:val="Strong"/>
          <w:rFonts w:ascii="Times New Roman" w:hAnsi="Times New Roman" w:cs="Times New Roman"/>
          <w:b w:val="0"/>
          <w:color w:val="000000"/>
          <w:sz w:val="24"/>
          <w:szCs w:val="24"/>
          <w:bdr w:val="none" w:sz="0" w:space="0" w:color="auto" w:frame="1"/>
          <w:shd w:val="clear" w:color="auto" w:fill="FFFFFF"/>
        </w:rPr>
        <w:t>For example: t</w:t>
      </w:r>
      <w:r w:rsidRPr="002E3C65">
        <w:rPr>
          <w:rStyle w:val="Strong"/>
          <w:rFonts w:ascii="Times New Roman" w:hAnsi="Times New Roman" w:cs="Times New Roman"/>
          <w:b w:val="0"/>
          <w:color w:val="000000"/>
          <w:sz w:val="24"/>
          <w:szCs w:val="24"/>
          <w:bdr w:val="none" w:sz="0" w:space="0" w:color="auto" w:frame="1"/>
          <w:shd w:val="clear" w:color="auto" w:fill="FFFFFF"/>
        </w:rPr>
        <w:t>he practice of diplomatic asylum that has developed to its greatest extent in Latin America.</w:t>
      </w:r>
    </w:p>
    <w:p w:rsidR="00712B24"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Why do the risks to a firm increase as the penetration of the foreign market increases?</w:t>
      </w:r>
    </w:p>
    <w:p w:rsidR="006962D6" w:rsidRPr="006962D6" w:rsidRDefault="006962D6"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 xml:space="preserve">1. </w:t>
      </w:r>
      <w:r w:rsidRPr="006962D6">
        <w:rPr>
          <w:rStyle w:val="Strong"/>
          <w:rFonts w:ascii="Times New Roman" w:hAnsi="Times New Roman" w:cs="Times New Roman"/>
          <w:b w:val="0"/>
          <w:color w:val="000000"/>
          <w:sz w:val="24"/>
          <w:szCs w:val="24"/>
          <w:bdr w:val="none" w:sz="0" w:space="0" w:color="auto" w:frame="1"/>
          <w:shd w:val="clear" w:color="auto" w:fill="FFFFFF"/>
        </w:rPr>
        <w:t>High capital expenditure.</w:t>
      </w:r>
    </w:p>
    <w:p w:rsidR="00712B24" w:rsidRPr="002E3C65" w:rsidRDefault="006962D6"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 xml:space="preserve">This happens due to the increase in capital expenditure. </w:t>
      </w:r>
      <w:r w:rsidR="00712B24" w:rsidRPr="002E3C65">
        <w:rPr>
          <w:rStyle w:val="Strong"/>
          <w:rFonts w:ascii="Times New Roman" w:hAnsi="Times New Roman" w:cs="Times New Roman"/>
          <w:b w:val="0"/>
          <w:color w:val="000000"/>
          <w:sz w:val="24"/>
          <w:szCs w:val="24"/>
          <w:bdr w:val="none" w:sz="0" w:space="0" w:color="auto" w:frame="1"/>
          <w:shd w:val="clear" w:color="auto" w:fill="FFFFFF"/>
        </w:rPr>
        <w:t>Capital expenditures refer to funds that are used by a company for the purchase, improvement, or maintenance of </w:t>
      </w:r>
      <w:hyperlink r:id="rId14" w:history="1">
        <w:r w:rsidR="00712B24" w:rsidRPr="002E3C65">
          <w:rPr>
            <w:rStyle w:val="Strong"/>
            <w:rFonts w:ascii="Times New Roman" w:hAnsi="Times New Roman" w:cs="Times New Roman"/>
            <w:b w:val="0"/>
            <w:color w:val="000000"/>
            <w:sz w:val="24"/>
            <w:szCs w:val="24"/>
            <w:bdr w:val="none" w:sz="0" w:space="0" w:color="auto" w:frame="1"/>
            <w:shd w:val="clear" w:color="auto" w:fill="FFFFFF"/>
          </w:rPr>
          <w:t>long-term assets</w:t>
        </w:r>
      </w:hyperlink>
      <w:r w:rsidR="00712B24" w:rsidRPr="002E3C65">
        <w:rPr>
          <w:rStyle w:val="Strong"/>
          <w:rFonts w:ascii="Times New Roman" w:hAnsi="Times New Roman" w:cs="Times New Roman"/>
          <w:b w:val="0"/>
          <w:color w:val="000000"/>
          <w:sz w:val="24"/>
          <w:szCs w:val="24"/>
          <w:bdr w:val="none" w:sz="0" w:space="0" w:color="auto" w:frame="1"/>
          <w:shd w:val="clear" w:color="auto" w:fill="FFFFFF"/>
        </w:rPr>
        <w:t> to improve the efficiency or capacity of the company</w:t>
      </w:r>
      <w:r w:rsidR="00BB73ED">
        <w:rPr>
          <w:rStyle w:val="Strong"/>
          <w:rFonts w:ascii="Times New Roman" w:hAnsi="Times New Roman" w:cs="Times New Roman"/>
          <w:b w:val="0"/>
          <w:color w:val="000000"/>
          <w:sz w:val="24"/>
          <w:szCs w:val="24"/>
          <w:bdr w:val="none" w:sz="0" w:space="0" w:color="auto" w:frame="1"/>
          <w:shd w:val="clear" w:color="auto" w:fill="FFFFFF"/>
        </w:rPr>
        <w:t xml:space="preserve"> </w:t>
      </w:r>
      <w:r w:rsidR="00BB73ED">
        <w:rPr>
          <w:rStyle w:val="Strong"/>
          <w:rFonts w:ascii="Times New Roman" w:hAnsi="Times New Roman" w:cs="Times New Roman"/>
          <w:b w:val="0"/>
          <w:color w:val="000000"/>
          <w:sz w:val="24"/>
          <w:szCs w:val="24"/>
          <w:bdr w:val="none" w:sz="0" w:space="0" w:color="auto" w:frame="1"/>
        </w:rPr>
        <w:t>(</w:t>
      </w:r>
      <w:r w:rsidR="00BB73ED">
        <w:rPr>
          <w:rFonts w:ascii="Times New Roman" w:hAnsi="Times New Roman" w:cs="Times New Roman"/>
          <w:color w:val="222222"/>
          <w:sz w:val="24"/>
          <w:szCs w:val="24"/>
          <w:shd w:val="clear" w:color="auto" w:fill="FFFFFF"/>
        </w:rPr>
        <w:t>Hill, 2008)</w:t>
      </w:r>
      <w:r w:rsidR="00BB73ED" w:rsidRPr="002E3C65">
        <w:rPr>
          <w:rStyle w:val="Strong"/>
          <w:rFonts w:ascii="Times New Roman" w:hAnsi="Times New Roman" w:cs="Times New Roman"/>
          <w:b w:val="0"/>
          <w:color w:val="000000"/>
          <w:sz w:val="24"/>
          <w:szCs w:val="24"/>
          <w:bdr w:val="none" w:sz="0" w:space="0" w:color="auto" w:frame="1"/>
        </w:rPr>
        <w:t>.</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Long-term assets are usually physical, </w:t>
      </w:r>
      <w:hyperlink r:id="rId15" w:history="1">
        <w:r w:rsidR="00712B24" w:rsidRPr="002E3C65">
          <w:rPr>
            <w:rStyle w:val="Strong"/>
            <w:rFonts w:ascii="Times New Roman" w:hAnsi="Times New Roman" w:cs="Times New Roman"/>
            <w:b w:val="0"/>
            <w:color w:val="000000"/>
            <w:sz w:val="24"/>
            <w:szCs w:val="24"/>
            <w:bdr w:val="none" w:sz="0" w:space="0" w:color="auto" w:frame="1"/>
            <w:shd w:val="clear" w:color="auto" w:fill="FFFFFF"/>
          </w:rPr>
          <w:t>fixed and non-consumable assets</w:t>
        </w:r>
      </w:hyperlink>
      <w:r w:rsidR="00712B24" w:rsidRPr="002E3C65">
        <w:rPr>
          <w:rStyle w:val="Strong"/>
          <w:rFonts w:ascii="Times New Roman" w:hAnsi="Times New Roman" w:cs="Times New Roman"/>
          <w:b w:val="0"/>
          <w:color w:val="000000"/>
          <w:sz w:val="24"/>
          <w:szCs w:val="24"/>
          <w:bdr w:val="none" w:sz="0" w:space="0" w:color="auto" w:frame="1"/>
          <w:shd w:val="clear" w:color="auto" w:fill="FFFFFF"/>
        </w:rPr>
        <w:t> like property, equipment, or infrastructure that have a useful life of more than one accounting period.</w:t>
      </w:r>
    </w:p>
    <w:p w:rsidR="00712B24" w:rsidRPr="002E3C65" w:rsidRDefault="006962D6"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C</w:t>
      </w:r>
      <w:r w:rsidR="00712B24" w:rsidRPr="002E3C65">
        <w:rPr>
          <w:rStyle w:val="Strong"/>
          <w:rFonts w:ascii="Times New Roman" w:hAnsi="Times New Roman" w:cs="Times New Roman"/>
          <w:b w:val="0"/>
          <w:color w:val="000000"/>
          <w:sz w:val="24"/>
          <w:szCs w:val="24"/>
          <w:bdr w:val="none" w:sz="0" w:space="0" w:color="auto" w:frame="1"/>
          <w:shd w:val="clear" w:color="auto" w:fill="FFFFFF"/>
        </w:rPr>
        <w:t>apital expenditures include the purchase of items such as new equipment, machinery, land, plant, buildings or warehouses, furniture and fixtures, business vehicles, software and </w:t>
      </w:r>
      <w:hyperlink r:id="rId16" w:history="1">
        <w:r w:rsidR="00712B24" w:rsidRPr="002E3C65">
          <w:rPr>
            <w:rStyle w:val="Strong"/>
            <w:rFonts w:ascii="Times New Roman" w:hAnsi="Times New Roman" w:cs="Times New Roman"/>
            <w:b w:val="0"/>
            <w:color w:val="000000"/>
            <w:sz w:val="24"/>
            <w:szCs w:val="24"/>
            <w:bdr w:val="none" w:sz="0" w:space="0" w:color="auto" w:frame="1"/>
            <w:shd w:val="clear" w:color="auto" w:fill="FFFFFF"/>
          </w:rPr>
          <w:t>intangible assets</w:t>
        </w:r>
      </w:hyperlink>
      <w:r w:rsidR="00712B24" w:rsidRPr="002E3C65">
        <w:rPr>
          <w:rStyle w:val="Strong"/>
          <w:rFonts w:ascii="Times New Roman" w:hAnsi="Times New Roman" w:cs="Times New Roman"/>
          <w:b w:val="0"/>
          <w:color w:val="000000"/>
          <w:sz w:val="24"/>
          <w:szCs w:val="24"/>
          <w:bdr w:val="none" w:sz="0" w:space="0" w:color="auto" w:frame="1"/>
          <w:shd w:val="clear" w:color="auto" w:fill="FFFFFF"/>
        </w:rPr>
        <w:t> such as a patent or license.</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2. Irreversibility</w:t>
      </w:r>
    </w:p>
    <w:p w:rsidR="00E97DD1" w:rsidRDefault="00E97DD1"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E</w:t>
      </w:r>
      <w:r w:rsidR="00712B24" w:rsidRPr="002E3C65">
        <w:rPr>
          <w:rStyle w:val="Strong"/>
          <w:rFonts w:ascii="Times New Roman" w:hAnsi="Times New Roman" w:cs="Times New Roman"/>
          <w:b w:val="0"/>
          <w:color w:val="000000"/>
          <w:sz w:val="24"/>
          <w:szCs w:val="24"/>
          <w:bdr w:val="none" w:sz="0" w:space="0" w:color="auto" w:frame="1"/>
          <w:shd w:val="clear" w:color="auto" w:fill="FFFFFF"/>
        </w:rPr>
        <w:t>xpenditures</w:t>
      </w:r>
      <w:r>
        <w:rPr>
          <w:rStyle w:val="Strong"/>
          <w:rFonts w:ascii="Times New Roman" w:hAnsi="Times New Roman" w:cs="Times New Roman"/>
          <w:b w:val="0"/>
          <w:color w:val="000000"/>
          <w:sz w:val="24"/>
          <w:szCs w:val="24"/>
          <w:bdr w:val="none" w:sz="0" w:space="0" w:color="auto" w:frame="1"/>
          <w:shd w:val="clear" w:color="auto" w:fill="FFFFFF"/>
        </w:rPr>
        <w:t xml:space="preserve"> incurred while entering a new market </w:t>
      </w:r>
      <w:r w:rsidR="00712B24" w:rsidRPr="002E3C65">
        <w:rPr>
          <w:rStyle w:val="Strong"/>
          <w:rFonts w:ascii="Times New Roman" w:hAnsi="Times New Roman" w:cs="Times New Roman"/>
          <w:b w:val="0"/>
          <w:color w:val="000000"/>
          <w:sz w:val="24"/>
          <w:szCs w:val="24"/>
          <w:bdr w:val="none" w:sz="0" w:space="0" w:color="auto" w:frame="1"/>
          <w:shd w:val="clear" w:color="auto" w:fill="FFFFFF"/>
        </w:rPr>
        <w:t>can</w:t>
      </w:r>
      <w:r>
        <w:rPr>
          <w:rStyle w:val="Strong"/>
          <w:rFonts w:ascii="Times New Roman" w:hAnsi="Times New Roman" w:cs="Times New Roman"/>
          <w:b w:val="0"/>
          <w:color w:val="000000"/>
          <w:sz w:val="24"/>
          <w:szCs w:val="24"/>
          <w:bdr w:val="none" w:sz="0" w:space="0" w:color="auto" w:frame="1"/>
          <w:shd w:val="clear" w:color="auto" w:fill="FFFFFF"/>
        </w:rPr>
        <w:t xml:space="preserve">not </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be undone without the company incurring losses. Since most forms of capital equipment are customized to meet specific </w:t>
      </w:r>
      <w:r>
        <w:rPr>
          <w:rStyle w:val="Strong"/>
          <w:rFonts w:ascii="Times New Roman" w:hAnsi="Times New Roman" w:cs="Times New Roman"/>
          <w:b w:val="0"/>
          <w:color w:val="000000"/>
          <w:sz w:val="24"/>
          <w:szCs w:val="24"/>
          <w:bdr w:val="none" w:sz="0" w:space="0" w:color="auto" w:frame="1"/>
          <w:shd w:val="clear" w:color="auto" w:fill="FFFFFF"/>
        </w:rPr>
        <w:t>market</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requirements and needs</w:t>
      </w:r>
      <w:r>
        <w:rPr>
          <w:rStyle w:val="Strong"/>
          <w:rFonts w:ascii="Times New Roman" w:hAnsi="Times New Roman" w:cs="Times New Roman"/>
          <w:b w:val="0"/>
          <w:color w:val="000000"/>
          <w:sz w:val="24"/>
          <w:szCs w:val="24"/>
          <w:bdr w:val="none" w:sz="0" w:space="0" w:color="auto" w:frame="1"/>
          <w:shd w:val="clear" w:color="auto" w:fill="FFFFFF"/>
        </w:rPr>
        <w:t xml:space="preserve">. </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Once the capital equipment is purchased, there is little room to reverse the decision since the cost can often not be recouped. </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3. High Initial Costs</w:t>
      </w:r>
    </w:p>
    <w:p w:rsidR="00712B24" w:rsidRPr="002E3C65" w:rsidRDefault="00E97DD1"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lastRenderedPageBreak/>
        <w:t>Entering a new market is</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cha</w:t>
      </w:r>
      <w:r>
        <w:rPr>
          <w:rStyle w:val="Strong"/>
          <w:rFonts w:ascii="Times New Roman" w:hAnsi="Times New Roman" w:cs="Times New Roman"/>
          <w:b w:val="0"/>
          <w:color w:val="000000"/>
          <w:sz w:val="24"/>
          <w:szCs w:val="24"/>
          <w:bdr w:val="none" w:sz="0" w:space="0" w:color="auto" w:frame="1"/>
          <w:shd w:val="clear" w:color="auto" w:fill="FFFFFF"/>
        </w:rPr>
        <w:t xml:space="preserve">racteristically very expensive </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for companies in industries such as production, manufacturing, telecom, utilities, and oil exploration. Capital investments in physical assets like </w:t>
      </w:r>
      <w:r w:rsidR="00985BA6">
        <w:rPr>
          <w:rStyle w:val="Strong"/>
          <w:rFonts w:ascii="Times New Roman" w:hAnsi="Times New Roman" w:cs="Times New Roman"/>
          <w:b w:val="0"/>
          <w:color w:val="000000"/>
          <w:sz w:val="24"/>
          <w:szCs w:val="24"/>
          <w:bdr w:val="none" w:sz="0" w:space="0" w:color="auto" w:frame="1"/>
          <w:shd w:val="clear" w:color="auto" w:fill="FFFFFF"/>
        </w:rPr>
        <w:t xml:space="preserve">market </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buildings, equipment, or property </w:t>
      </w:r>
      <w:r w:rsidR="00985BA6">
        <w:rPr>
          <w:rStyle w:val="Strong"/>
          <w:rFonts w:ascii="Times New Roman" w:hAnsi="Times New Roman" w:cs="Times New Roman"/>
          <w:b w:val="0"/>
          <w:color w:val="000000"/>
          <w:sz w:val="24"/>
          <w:szCs w:val="24"/>
          <w:bdr w:val="none" w:sz="0" w:space="0" w:color="auto" w:frame="1"/>
          <w:shd w:val="clear" w:color="auto" w:fill="FFFFFF"/>
        </w:rPr>
        <w:t>which</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need a huge monetary outlay initially</w:t>
      </w:r>
      <w:r w:rsidR="00985BA6">
        <w:rPr>
          <w:rStyle w:val="Strong"/>
          <w:rFonts w:ascii="Times New Roman" w:hAnsi="Times New Roman" w:cs="Times New Roman"/>
          <w:b w:val="0"/>
          <w:color w:val="000000"/>
          <w:sz w:val="24"/>
          <w:szCs w:val="24"/>
          <w:bdr w:val="none" w:sz="0" w:space="0" w:color="auto" w:frame="1"/>
          <w:shd w:val="clear" w:color="auto" w:fill="FFFFFF"/>
        </w:rPr>
        <w:t>.</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4. Depreciation</w:t>
      </w:r>
    </w:p>
    <w:p w:rsidR="00712B24" w:rsidRPr="002E3C65" w:rsidRDefault="00985BA6"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Intense marketing in a new market</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lead to an increase in the asset accounts of an organization</w:t>
      </w:r>
      <w:r w:rsidR="00BB73ED">
        <w:rPr>
          <w:rStyle w:val="Strong"/>
          <w:rFonts w:ascii="Times New Roman" w:hAnsi="Times New Roman" w:cs="Times New Roman"/>
          <w:b w:val="0"/>
          <w:color w:val="000000"/>
          <w:sz w:val="24"/>
          <w:szCs w:val="24"/>
          <w:bdr w:val="none" w:sz="0" w:space="0" w:color="auto" w:frame="1"/>
          <w:shd w:val="clear" w:color="auto" w:fill="FFFFFF"/>
        </w:rPr>
        <w:t xml:space="preserve"> </w:t>
      </w:r>
      <w:r w:rsidR="00BB73ED">
        <w:rPr>
          <w:rStyle w:val="Strong"/>
          <w:rFonts w:ascii="Times New Roman" w:hAnsi="Times New Roman" w:cs="Times New Roman"/>
          <w:b w:val="0"/>
          <w:color w:val="000000"/>
          <w:sz w:val="24"/>
          <w:szCs w:val="24"/>
          <w:bdr w:val="none" w:sz="0" w:space="0" w:color="auto" w:frame="1"/>
        </w:rPr>
        <w:t>(</w:t>
      </w:r>
      <w:r w:rsidR="00BB73ED">
        <w:rPr>
          <w:rFonts w:ascii="Times New Roman" w:hAnsi="Times New Roman" w:cs="Times New Roman"/>
          <w:color w:val="222222"/>
          <w:sz w:val="24"/>
          <w:szCs w:val="24"/>
          <w:shd w:val="clear" w:color="auto" w:fill="FFFFFF"/>
        </w:rPr>
        <w:t>Hill, 2008)</w:t>
      </w:r>
      <w:r w:rsidR="00BB73ED" w:rsidRPr="002E3C65">
        <w:rPr>
          <w:rStyle w:val="Strong"/>
          <w:rFonts w:ascii="Times New Roman" w:hAnsi="Times New Roman" w:cs="Times New Roman"/>
          <w:b w:val="0"/>
          <w:color w:val="000000"/>
          <w:sz w:val="24"/>
          <w:szCs w:val="24"/>
          <w:bdr w:val="none" w:sz="0" w:space="0" w:color="auto" w:frame="1"/>
        </w:rPr>
        <w:t>.</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 However, once capital assets start being put in service, their depreciation begins, and they continue to decrease in value throughout their useful lives.</w:t>
      </w:r>
    </w:p>
    <w:p w:rsidR="00712B24" w:rsidRPr="002E3C65"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t>Weigh the relative benefits and risks of a medium-sized American firm licensing technology to a developed nation?  What are the relative benefits and risks of this firm licensing technology to a developing nation?</w:t>
      </w:r>
    </w:p>
    <w:p w:rsidR="003E77F9" w:rsidRDefault="003E77F9"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Benefits</w:t>
      </w:r>
      <w:r w:rsidR="00985BA6">
        <w:rPr>
          <w:rStyle w:val="Strong"/>
          <w:rFonts w:ascii="Times New Roman" w:hAnsi="Times New Roman" w:cs="Times New Roman"/>
          <w:b w:val="0"/>
          <w:color w:val="000000"/>
          <w:sz w:val="24"/>
          <w:szCs w:val="24"/>
          <w:bdr w:val="none" w:sz="0" w:space="0" w:color="auto" w:frame="1"/>
          <w:shd w:val="clear" w:color="auto" w:fill="FFFFFF"/>
        </w:rPr>
        <w:t xml:space="preserve"> in a developing country</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Diversification of Business Risk</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Business risk</w:t>
      </w:r>
      <w:hyperlink r:id="rId17" w:anchor="footnote-205-3" w:tooltip="Business risk: The potential that a business operation might fail." w:history="1"/>
      <w:r w:rsidRPr="002E3C65">
        <w:rPr>
          <w:rStyle w:val="Strong"/>
          <w:rFonts w:ascii="Times New Roman" w:hAnsi="Times New Roman" w:cs="Times New Roman"/>
          <w:b w:val="0"/>
          <w:color w:val="000000"/>
          <w:sz w:val="24"/>
          <w:szCs w:val="24"/>
          <w:bdr w:val="none" w:sz="0" w:space="0" w:color="auto" w:frame="1"/>
          <w:shd w:val="clear" w:color="auto" w:fill="FFFFFF"/>
        </w:rPr>
        <w:t xml:space="preserve"> refers to the potential that an operation might fail. If a </w:t>
      </w:r>
      <w:r w:rsidR="00985BA6">
        <w:rPr>
          <w:rStyle w:val="Strong"/>
          <w:rFonts w:ascii="Times New Roman" w:hAnsi="Times New Roman" w:cs="Times New Roman"/>
          <w:b w:val="0"/>
          <w:color w:val="000000"/>
          <w:sz w:val="24"/>
          <w:szCs w:val="24"/>
          <w:bdr w:val="none" w:sz="0" w:space="0" w:color="auto" w:frame="1"/>
          <w:shd w:val="clear" w:color="auto" w:fill="FFFFFF"/>
        </w:rPr>
        <w:t xml:space="preserve">licensing technology </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firm is </w:t>
      </w:r>
      <w:r w:rsidR="00985BA6">
        <w:rPr>
          <w:rStyle w:val="Strong"/>
          <w:rFonts w:ascii="Times New Roman" w:hAnsi="Times New Roman" w:cs="Times New Roman"/>
          <w:b w:val="0"/>
          <w:color w:val="000000"/>
          <w:sz w:val="24"/>
          <w:szCs w:val="24"/>
          <w:bdr w:val="none" w:sz="0" w:space="0" w:color="auto" w:frame="1"/>
          <w:shd w:val="clear" w:color="auto" w:fill="FFFFFF"/>
        </w:rPr>
        <w:t xml:space="preserve">entirely </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dependent on one country, from </w:t>
      </w:r>
      <w:r w:rsidR="003E77F9" w:rsidRPr="002E3C65">
        <w:rPr>
          <w:rStyle w:val="Strong"/>
          <w:rFonts w:ascii="Times New Roman" w:hAnsi="Times New Roman" w:cs="Times New Roman"/>
          <w:b w:val="0"/>
          <w:color w:val="000000"/>
          <w:sz w:val="24"/>
          <w:szCs w:val="24"/>
          <w:bdr w:val="none" w:sz="0" w:space="0" w:color="auto" w:frame="1"/>
          <w:shd w:val="clear" w:color="auto" w:fill="FFFFFF"/>
        </w:rPr>
        <w:t>a</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supply or market perspective, negative economic, political, or natural disasters in that country can create significant difficulty, as the Japanese earthquake of 2011 proved</w:t>
      </w:r>
      <w:r w:rsidR="00BB73ED">
        <w:rPr>
          <w:rStyle w:val="Strong"/>
          <w:rFonts w:ascii="Times New Roman" w:hAnsi="Times New Roman" w:cs="Times New Roman"/>
          <w:b w:val="0"/>
          <w:color w:val="000000"/>
          <w:sz w:val="24"/>
          <w:szCs w:val="24"/>
          <w:bdr w:val="none" w:sz="0" w:space="0" w:color="auto" w:frame="1"/>
          <w:shd w:val="clear" w:color="auto" w:fill="FFFFFF"/>
        </w:rPr>
        <w:t xml:space="preserve"> </w:t>
      </w:r>
      <w:r w:rsidR="00BB73ED">
        <w:rPr>
          <w:rStyle w:val="Strong"/>
          <w:rFonts w:ascii="Times New Roman" w:hAnsi="Times New Roman" w:cs="Times New Roman"/>
          <w:b w:val="0"/>
          <w:color w:val="000000"/>
          <w:sz w:val="24"/>
          <w:szCs w:val="24"/>
          <w:bdr w:val="none" w:sz="0" w:space="0" w:color="auto" w:frame="1"/>
        </w:rPr>
        <w:t>(</w:t>
      </w:r>
      <w:r w:rsidR="00BB73ED">
        <w:rPr>
          <w:rFonts w:ascii="Times New Roman" w:hAnsi="Times New Roman" w:cs="Times New Roman"/>
          <w:color w:val="222222"/>
          <w:sz w:val="24"/>
          <w:szCs w:val="24"/>
          <w:shd w:val="clear" w:color="auto" w:fill="FFFFFF"/>
        </w:rPr>
        <w:t>Hill, 2008)</w:t>
      </w:r>
      <w:r w:rsidR="00BB73ED" w:rsidRPr="002E3C65">
        <w:rPr>
          <w:rStyle w:val="Strong"/>
          <w:rFonts w:ascii="Times New Roman" w:hAnsi="Times New Roman" w:cs="Times New Roman"/>
          <w:b w:val="0"/>
          <w:color w:val="000000"/>
          <w:sz w:val="24"/>
          <w:szCs w:val="24"/>
          <w:bdr w:val="none" w:sz="0" w:space="0" w:color="auto" w:frame="1"/>
        </w:rPr>
        <w:t>.</w:t>
      </w:r>
      <w:r w:rsidRPr="002E3C65">
        <w:rPr>
          <w:rStyle w:val="Strong"/>
          <w:rFonts w:ascii="Times New Roman" w:hAnsi="Times New Roman" w:cs="Times New Roman"/>
          <w:b w:val="0"/>
          <w:color w:val="000000"/>
          <w:sz w:val="24"/>
          <w:szCs w:val="24"/>
          <w:bdr w:val="none" w:sz="0" w:space="0" w:color="auto" w:frame="1"/>
          <w:shd w:val="clear" w:color="auto" w:fill="FFFFFF"/>
        </w:rPr>
        <w:t> </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Lowering Costs</w:t>
      </w:r>
    </w:p>
    <w:p w:rsidR="00712B24"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Offshoring</w:t>
      </w:r>
      <w:r w:rsidR="003E77F9">
        <w:rPr>
          <w:rStyle w:val="Strong"/>
          <w:rFonts w:ascii="Times New Roman" w:hAnsi="Times New Roman" w:cs="Times New Roman"/>
          <w:b w:val="0"/>
          <w:color w:val="000000"/>
          <w:sz w:val="24"/>
          <w:szCs w:val="24"/>
          <w:bdr w:val="none" w:sz="0" w:space="0" w:color="auto" w:frame="1"/>
          <w:shd w:val="clear" w:color="auto" w:fill="FFFFFF"/>
        </w:rPr>
        <w:t xml:space="preserve"> </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has become a popular yet controversial means of trying to reduce costs. Offshoring involves relocating a business activity to another country. Many Canadian and U.S. companies have closed down operations at home in favor of creating new operations </w:t>
      </w:r>
      <w:r w:rsidRPr="002E3C65">
        <w:rPr>
          <w:rStyle w:val="Strong"/>
          <w:rFonts w:ascii="Times New Roman" w:hAnsi="Times New Roman" w:cs="Times New Roman"/>
          <w:b w:val="0"/>
          <w:color w:val="000000"/>
          <w:sz w:val="24"/>
          <w:szCs w:val="24"/>
          <w:bdr w:val="none" w:sz="0" w:space="0" w:color="auto" w:frame="1"/>
          <w:shd w:val="clear" w:color="auto" w:fill="FFFFFF"/>
        </w:rPr>
        <w:lastRenderedPageBreak/>
        <w:t>in countries such as China and India that offer cheaper labor. While offshoring can reduce a f</w:t>
      </w:r>
      <w:r w:rsidR="00985BA6">
        <w:rPr>
          <w:rStyle w:val="Strong"/>
          <w:rFonts w:ascii="Times New Roman" w:hAnsi="Times New Roman" w:cs="Times New Roman"/>
          <w:b w:val="0"/>
          <w:color w:val="000000"/>
          <w:sz w:val="24"/>
          <w:szCs w:val="24"/>
          <w:bdr w:val="none" w:sz="0" w:space="0" w:color="auto" w:frame="1"/>
          <w:shd w:val="clear" w:color="auto" w:fill="FFFFFF"/>
        </w:rPr>
        <w:t>irm’s costs of doing business, it leads</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job losses in the firm’s home country </w:t>
      </w:r>
      <w:r w:rsidR="00985BA6">
        <w:rPr>
          <w:rStyle w:val="Strong"/>
          <w:rFonts w:ascii="Times New Roman" w:hAnsi="Times New Roman" w:cs="Times New Roman"/>
          <w:b w:val="0"/>
          <w:color w:val="000000"/>
          <w:sz w:val="24"/>
          <w:szCs w:val="24"/>
          <w:bdr w:val="none" w:sz="0" w:space="0" w:color="auto" w:frame="1"/>
          <w:shd w:val="clear" w:color="auto" w:fill="FFFFFF"/>
        </w:rPr>
        <w:t xml:space="preserve">which </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can </w:t>
      </w:r>
      <w:r w:rsidR="00985BA6">
        <w:rPr>
          <w:rStyle w:val="Strong"/>
          <w:rFonts w:ascii="Times New Roman" w:hAnsi="Times New Roman" w:cs="Times New Roman"/>
          <w:b w:val="0"/>
          <w:color w:val="000000"/>
          <w:sz w:val="24"/>
          <w:szCs w:val="24"/>
          <w:bdr w:val="none" w:sz="0" w:space="0" w:color="auto" w:frame="1"/>
          <w:shd w:val="clear" w:color="auto" w:fill="FFFFFF"/>
        </w:rPr>
        <w:t xml:space="preserve">in turn </w:t>
      </w:r>
      <w:r w:rsidRPr="002E3C65">
        <w:rPr>
          <w:rStyle w:val="Strong"/>
          <w:rFonts w:ascii="Times New Roman" w:hAnsi="Times New Roman" w:cs="Times New Roman"/>
          <w:b w:val="0"/>
          <w:color w:val="000000"/>
          <w:sz w:val="24"/>
          <w:szCs w:val="24"/>
          <w:bdr w:val="none" w:sz="0" w:space="0" w:color="auto" w:frame="1"/>
          <w:shd w:val="clear" w:color="auto" w:fill="FFFFFF"/>
        </w:rPr>
        <w:t>devastate local communities, leading to negative publicity.</w:t>
      </w:r>
    </w:p>
    <w:p w:rsidR="003E77F9" w:rsidRPr="002E3C65" w:rsidRDefault="003E77F9"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Risks</w:t>
      </w:r>
      <w:r w:rsidR="00985BA6">
        <w:rPr>
          <w:rStyle w:val="Strong"/>
          <w:rFonts w:ascii="Times New Roman" w:hAnsi="Times New Roman" w:cs="Times New Roman"/>
          <w:b w:val="0"/>
          <w:color w:val="000000"/>
          <w:sz w:val="24"/>
          <w:szCs w:val="24"/>
          <w:bdr w:val="none" w:sz="0" w:space="0" w:color="auto" w:frame="1"/>
          <w:shd w:val="clear" w:color="auto" w:fill="FFFFFF"/>
        </w:rPr>
        <w:t xml:space="preserve"> in a developed country</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rPr>
      </w:pPr>
      <w:r w:rsidRPr="002E3C65">
        <w:rPr>
          <w:rStyle w:val="Strong"/>
          <w:rFonts w:ascii="Times New Roman" w:hAnsi="Times New Roman" w:cs="Times New Roman"/>
          <w:b w:val="0"/>
          <w:color w:val="000000"/>
          <w:sz w:val="24"/>
          <w:szCs w:val="24"/>
          <w:bdr w:val="none" w:sz="0" w:space="0" w:color="auto" w:frame="1"/>
          <w:shd w:val="clear" w:color="auto" w:fill="FFFFFF"/>
        </w:rPr>
        <w:t>Cultural risk</w:t>
      </w:r>
      <w:r w:rsidRPr="002E3C65">
        <w:rPr>
          <w:rStyle w:val="Strong"/>
          <w:rFonts w:ascii="Times New Roman" w:hAnsi="Times New Roman" w:cs="Times New Roman"/>
          <w:b w:val="0"/>
          <w:color w:val="000000"/>
          <w:sz w:val="24"/>
          <w:szCs w:val="24"/>
          <w:bdr w:val="none" w:sz="0" w:space="0" w:color="auto" w:frame="1"/>
        </w:rPr>
        <w:t> </w:t>
      </w:r>
    </w:p>
    <w:p w:rsidR="00712B24" w:rsidRPr="002E3C65" w:rsidRDefault="003E77F9"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rPr>
        <w:t xml:space="preserve">It </w:t>
      </w:r>
      <w:r w:rsidR="00712B24" w:rsidRPr="002E3C65">
        <w:rPr>
          <w:rStyle w:val="Strong"/>
          <w:rFonts w:ascii="Times New Roman" w:hAnsi="Times New Roman" w:cs="Times New Roman"/>
          <w:b w:val="0"/>
          <w:color w:val="000000"/>
          <w:sz w:val="24"/>
          <w:szCs w:val="24"/>
          <w:bdr w:val="none" w:sz="0" w:space="0" w:color="auto" w:frame="1"/>
        </w:rPr>
        <w:t>refers to the potential for a company’s operations in a country to struggle because of differences in language, customs, norms, and customer preferences</w:t>
      </w:r>
      <w:r>
        <w:rPr>
          <w:rStyle w:val="Strong"/>
          <w:rFonts w:ascii="Times New Roman" w:hAnsi="Times New Roman" w:cs="Times New Roman"/>
          <w:b w:val="0"/>
          <w:color w:val="000000"/>
          <w:sz w:val="24"/>
          <w:szCs w:val="24"/>
          <w:bdr w:val="none" w:sz="0" w:space="0" w:color="auto" w:frame="1"/>
        </w:rPr>
        <w:t>.</w:t>
      </w:r>
      <w:r w:rsidR="00712B24" w:rsidRPr="002E3C65">
        <w:rPr>
          <w:rStyle w:val="Strong"/>
          <w:rFonts w:ascii="Times New Roman" w:hAnsi="Times New Roman" w:cs="Times New Roman"/>
          <w:b w:val="0"/>
          <w:color w:val="000000"/>
          <w:sz w:val="24"/>
          <w:szCs w:val="24"/>
          <w:bdr w:val="none" w:sz="0" w:space="0" w:color="auto" w:frame="1"/>
        </w:rPr>
        <w:t xml:space="preserve"> The history of business is full of colorful examples of cultural differences undermining companies. </w:t>
      </w:r>
      <w:r w:rsidR="00712B24" w:rsidRPr="002E3C65">
        <w:rPr>
          <w:rStyle w:val="Strong"/>
          <w:rFonts w:ascii="Times New Roman" w:hAnsi="Times New Roman" w:cs="Times New Roman"/>
          <w:b w:val="0"/>
          <w:color w:val="000000"/>
          <w:sz w:val="24"/>
          <w:szCs w:val="24"/>
          <w:bdr w:val="none" w:sz="0" w:space="0" w:color="auto" w:frame="1"/>
          <w:shd w:val="clear" w:color="auto" w:fill="FFFFFF"/>
        </w:rPr>
        <w:t>Economic Risk</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Economic risk</w:t>
      </w:r>
      <w:hyperlink r:id="rId18" w:anchor="footnote-205-6" w:tooltip="Economic risk: The potential for a country’s economic conditions and policies, property rights protections, and currency exchange rates to harm a firm's operations." w:history="1"/>
      <w:r w:rsidRPr="002E3C65">
        <w:rPr>
          <w:rStyle w:val="Strong"/>
          <w:rFonts w:ascii="Times New Roman" w:hAnsi="Times New Roman" w:cs="Times New Roman"/>
          <w:b w:val="0"/>
          <w:color w:val="000000"/>
          <w:sz w:val="24"/>
          <w:szCs w:val="24"/>
          <w:bdr w:val="none" w:sz="0" w:space="0" w:color="auto" w:frame="1"/>
          <w:shd w:val="clear" w:color="auto" w:fill="FFFFFF"/>
        </w:rPr>
        <w:t> refers to the potential for a country’s economic conditions and policies, property rights protections, and currency exchange rates to adversely affect a firm’s operations within a country. Executives who lead companies that do business in many different countries have to take stock of these various dimensions and try to anticipate how the dimensions will affect their companies</w:t>
      </w:r>
      <w:r w:rsidR="00BB73ED">
        <w:rPr>
          <w:rStyle w:val="Strong"/>
          <w:rFonts w:ascii="Times New Roman" w:hAnsi="Times New Roman" w:cs="Times New Roman"/>
          <w:b w:val="0"/>
          <w:color w:val="000000"/>
          <w:sz w:val="24"/>
          <w:szCs w:val="24"/>
          <w:bdr w:val="none" w:sz="0" w:space="0" w:color="auto" w:frame="1"/>
          <w:shd w:val="clear" w:color="auto" w:fill="FFFFFF"/>
        </w:rPr>
        <w:t xml:space="preserve"> </w:t>
      </w:r>
      <w:r w:rsidR="00BB73ED">
        <w:rPr>
          <w:rStyle w:val="Strong"/>
          <w:rFonts w:ascii="Times New Roman" w:hAnsi="Times New Roman" w:cs="Times New Roman"/>
          <w:b w:val="0"/>
          <w:color w:val="000000"/>
          <w:sz w:val="24"/>
          <w:szCs w:val="24"/>
          <w:bdr w:val="none" w:sz="0" w:space="0" w:color="auto" w:frame="1"/>
        </w:rPr>
        <w:t>(</w:t>
      </w:r>
      <w:r w:rsidR="00BB73ED">
        <w:rPr>
          <w:rFonts w:ascii="Times New Roman" w:hAnsi="Times New Roman" w:cs="Times New Roman"/>
          <w:color w:val="222222"/>
          <w:sz w:val="24"/>
          <w:szCs w:val="24"/>
          <w:shd w:val="clear" w:color="auto" w:fill="FFFFFF"/>
        </w:rPr>
        <w:t>Hill, 2008)</w:t>
      </w:r>
      <w:r w:rsidR="00BB73ED" w:rsidRPr="002E3C65">
        <w:rPr>
          <w:rStyle w:val="Strong"/>
          <w:rFonts w:ascii="Times New Roman" w:hAnsi="Times New Roman" w:cs="Times New Roman"/>
          <w:b w:val="0"/>
          <w:color w:val="000000"/>
          <w:sz w:val="24"/>
          <w:szCs w:val="24"/>
          <w:bdr w:val="none" w:sz="0" w:space="0" w:color="auto" w:frame="1"/>
        </w:rPr>
        <w:t>.</w:t>
      </w:r>
      <w:r w:rsidRPr="002E3C65">
        <w:rPr>
          <w:rStyle w:val="Strong"/>
          <w:rFonts w:ascii="Times New Roman" w:hAnsi="Times New Roman" w:cs="Times New Roman"/>
          <w:b w:val="0"/>
          <w:color w:val="000000"/>
          <w:sz w:val="24"/>
          <w:szCs w:val="24"/>
          <w:bdr w:val="none" w:sz="0" w:space="0" w:color="auto" w:frame="1"/>
          <w:shd w:val="clear" w:color="auto" w:fill="FFFFFF"/>
        </w:rPr>
        <w:t xml:space="preserve"> Because economies are unpredictable, economic risk presents executives with tremendous challenges.</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Political Risk</w:t>
      </w:r>
    </w:p>
    <w:p w:rsidR="00712B24" w:rsidRPr="002E3C65" w:rsidRDefault="003E77F9"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C</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ompeting in international markets offers important potential benefits, such as access to new customers, the opportunity to lower costs, and the diversification of business risk, </w:t>
      </w:r>
      <w:r w:rsidR="00985BA6">
        <w:rPr>
          <w:rStyle w:val="Strong"/>
          <w:rFonts w:ascii="Times New Roman" w:hAnsi="Times New Roman" w:cs="Times New Roman"/>
          <w:b w:val="0"/>
          <w:color w:val="000000"/>
          <w:sz w:val="24"/>
          <w:szCs w:val="24"/>
          <w:bdr w:val="none" w:sz="0" w:space="0" w:color="auto" w:frame="1"/>
          <w:shd w:val="clear" w:color="auto" w:fill="FFFFFF"/>
        </w:rPr>
        <w:t>g</w:t>
      </w:r>
      <w:r w:rsidR="00712B24" w:rsidRPr="002E3C65">
        <w:rPr>
          <w:rStyle w:val="Strong"/>
          <w:rFonts w:ascii="Times New Roman" w:hAnsi="Times New Roman" w:cs="Times New Roman"/>
          <w:b w:val="0"/>
          <w:color w:val="000000"/>
          <w:sz w:val="24"/>
          <w:szCs w:val="24"/>
          <w:bdr w:val="none" w:sz="0" w:space="0" w:color="auto" w:frame="1"/>
          <w:shd w:val="clear" w:color="auto" w:fill="FFFFFF"/>
        </w:rPr>
        <w:t xml:space="preserve">oing overseas </w:t>
      </w:r>
      <w:r>
        <w:rPr>
          <w:rStyle w:val="Strong"/>
          <w:rFonts w:ascii="Times New Roman" w:hAnsi="Times New Roman" w:cs="Times New Roman"/>
          <w:b w:val="0"/>
          <w:color w:val="000000"/>
          <w:sz w:val="24"/>
          <w:szCs w:val="24"/>
          <w:bdr w:val="none" w:sz="0" w:space="0" w:color="auto" w:frame="1"/>
          <w:shd w:val="clear" w:color="auto" w:fill="FFFFFF"/>
        </w:rPr>
        <w:t xml:space="preserve">but </w:t>
      </w:r>
      <w:r w:rsidR="00712B24" w:rsidRPr="002E3C65">
        <w:rPr>
          <w:rStyle w:val="Strong"/>
          <w:rFonts w:ascii="Times New Roman" w:hAnsi="Times New Roman" w:cs="Times New Roman"/>
          <w:b w:val="0"/>
          <w:color w:val="000000"/>
          <w:sz w:val="24"/>
          <w:szCs w:val="24"/>
          <w:bdr w:val="none" w:sz="0" w:space="0" w:color="auto" w:frame="1"/>
          <w:shd w:val="clear" w:color="auto" w:fill="FFFFFF"/>
        </w:rPr>
        <w:t>also poses daunting challenges. Political risk</w:t>
      </w:r>
      <w:hyperlink r:id="rId19" w:anchor="footnote-205-4" w:tooltip="Political risk: The potential for government upheaval or interference with business to harm an operation within a country." w:history="1"/>
      <w:r w:rsidR="00712B24" w:rsidRPr="002E3C65">
        <w:rPr>
          <w:rStyle w:val="Strong"/>
          <w:rFonts w:ascii="Times New Roman" w:hAnsi="Times New Roman" w:cs="Times New Roman"/>
          <w:b w:val="0"/>
          <w:color w:val="000000"/>
          <w:sz w:val="24"/>
          <w:szCs w:val="24"/>
          <w:bdr w:val="none" w:sz="0" w:space="0" w:color="auto" w:frame="1"/>
          <w:shd w:val="clear" w:color="auto" w:fill="FFFFFF"/>
        </w:rPr>
        <w:t> refers to the potential for government upheaval or interference with business to harm an operation within a country</w:t>
      </w:r>
    </w:p>
    <w:p w:rsidR="00712B24" w:rsidRDefault="00712B24" w:rsidP="00686E2E">
      <w:pPr>
        <w:numPr>
          <w:ilvl w:val="0"/>
          <w:numId w:val="2"/>
        </w:numPr>
        <w:spacing w:after="0"/>
        <w:rPr>
          <w:rFonts w:ascii="Times New Roman" w:hAnsi="Times New Roman" w:cs="Times New Roman"/>
          <w:b/>
          <w:sz w:val="24"/>
          <w:szCs w:val="24"/>
        </w:rPr>
      </w:pPr>
      <w:r w:rsidRPr="002E3C65">
        <w:rPr>
          <w:rFonts w:ascii="Times New Roman" w:hAnsi="Times New Roman" w:cs="Times New Roman"/>
          <w:b/>
          <w:sz w:val="24"/>
          <w:szCs w:val="24"/>
        </w:rPr>
        <w:lastRenderedPageBreak/>
        <w:t>Compare and contrast the three basic forms of international business or market strategies and give examples of each form.</w:t>
      </w:r>
    </w:p>
    <w:p w:rsidR="003E77F9" w:rsidRPr="003E77F9" w:rsidRDefault="003E77F9" w:rsidP="00686E2E">
      <w:pPr>
        <w:spacing w:after="0"/>
        <w:ind w:left="720"/>
        <w:rPr>
          <w:rFonts w:ascii="Times New Roman" w:hAnsi="Times New Roman" w:cs="Times New Roman"/>
          <w:sz w:val="24"/>
          <w:szCs w:val="24"/>
        </w:rPr>
      </w:pPr>
      <w:r w:rsidRPr="003E77F9">
        <w:rPr>
          <w:rFonts w:ascii="Times New Roman" w:hAnsi="Times New Roman" w:cs="Times New Roman"/>
          <w:sz w:val="24"/>
          <w:szCs w:val="24"/>
        </w:rPr>
        <w:t>A. Multi</w:t>
      </w:r>
      <w:r>
        <w:rPr>
          <w:rFonts w:ascii="Times New Roman" w:hAnsi="Times New Roman" w:cs="Times New Roman"/>
          <w:sz w:val="24"/>
          <w:szCs w:val="24"/>
        </w:rPr>
        <w:t>-</w:t>
      </w:r>
      <w:r w:rsidRPr="003E77F9">
        <w:rPr>
          <w:rFonts w:ascii="Times New Roman" w:hAnsi="Times New Roman" w:cs="Times New Roman"/>
          <w:sz w:val="24"/>
          <w:szCs w:val="24"/>
        </w:rPr>
        <w:t xml:space="preserve">domestic </w:t>
      </w:r>
      <w:r>
        <w:rPr>
          <w:rFonts w:ascii="Times New Roman" w:hAnsi="Times New Roman" w:cs="Times New Roman"/>
          <w:sz w:val="24"/>
          <w:szCs w:val="24"/>
        </w:rPr>
        <w:t>Strategy</w:t>
      </w:r>
    </w:p>
    <w:p w:rsidR="003E77F9" w:rsidRDefault="00712B24" w:rsidP="00686E2E">
      <w:pPr>
        <w:ind w:left="720"/>
        <w:rPr>
          <w:rStyle w:val="Strong"/>
          <w:rFonts w:ascii="Times New Roman" w:hAnsi="Times New Roman" w:cs="Times New Roman"/>
          <w:b w:val="0"/>
          <w:color w:val="000000"/>
          <w:sz w:val="24"/>
          <w:szCs w:val="24"/>
          <w:bdr w:val="none" w:sz="0" w:space="0" w:color="auto" w:frame="1"/>
        </w:rPr>
      </w:pPr>
      <w:r w:rsidRPr="002E3C65">
        <w:rPr>
          <w:rStyle w:val="Strong"/>
          <w:rFonts w:ascii="Times New Roman" w:hAnsi="Times New Roman" w:cs="Times New Roman"/>
          <w:b w:val="0"/>
          <w:color w:val="000000"/>
          <w:sz w:val="24"/>
          <w:szCs w:val="24"/>
          <w:bdr w:val="none" w:sz="0" w:space="0" w:color="auto" w:frame="1"/>
        </w:rPr>
        <w:t>A firm using a multi</w:t>
      </w:r>
      <w:r w:rsidR="003E77F9">
        <w:rPr>
          <w:rStyle w:val="Strong"/>
          <w:rFonts w:ascii="Times New Roman" w:hAnsi="Times New Roman" w:cs="Times New Roman"/>
          <w:b w:val="0"/>
          <w:color w:val="000000"/>
          <w:sz w:val="24"/>
          <w:szCs w:val="24"/>
          <w:bdr w:val="none" w:sz="0" w:space="0" w:color="auto" w:frame="1"/>
        </w:rPr>
        <w:t>-</w:t>
      </w:r>
      <w:r w:rsidRPr="002E3C65">
        <w:rPr>
          <w:rStyle w:val="Strong"/>
          <w:rFonts w:ascii="Times New Roman" w:hAnsi="Times New Roman" w:cs="Times New Roman"/>
          <w:b w:val="0"/>
          <w:color w:val="000000"/>
          <w:sz w:val="24"/>
          <w:szCs w:val="24"/>
          <w:bdr w:val="none" w:sz="0" w:space="0" w:color="auto" w:frame="1"/>
        </w:rPr>
        <w:t xml:space="preserve">domestic strategy sacrifices efficiency in favor of emphasizing responsiveness to local requirements within each of its markets. Rather than trying to force all of its American-made shows on viewers around the globe, MTV customizes the programming that is shown on its channels within dozens of countries, including New Zealand, Portugal, Pakistan, and India. </w:t>
      </w:r>
    </w:p>
    <w:p w:rsidR="003E77F9" w:rsidRDefault="003E77F9" w:rsidP="00686E2E">
      <w:pPr>
        <w:ind w:left="720"/>
        <w:rPr>
          <w:rStyle w:val="Strong"/>
          <w:rFonts w:ascii="Times New Roman" w:hAnsi="Times New Roman" w:cs="Times New Roman"/>
          <w:b w:val="0"/>
          <w:color w:val="000000"/>
          <w:sz w:val="24"/>
          <w:szCs w:val="24"/>
          <w:bdr w:val="none" w:sz="0" w:space="0" w:color="auto" w:frame="1"/>
        </w:rPr>
      </w:pPr>
      <w:r>
        <w:rPr>
          <w:rStyle w:val="Strong"/>
          <w:rFonts w:ascii="Times New Roman" w:hAnsi="Times New Roman" w:cs="Times New Roman"/>
          <w:b w:val="0"/>
          <w:color w:val="000000"/>
          <w:sz w:val="24"/>
          <w:szCs w:val="24"/>
          <w:bdr w:val="none" w:sz="0" w:space="0" w:color="auto" w:frame="1"/>
        </w:rPr>
        <w:t>B. Global Strategy</w:t>
      </w:r>
    </w:p>
    <w:p w:rsidR="00712B24" w:rsidRPr="002E3C65"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A firm using a global strategy sacrifices responsiveness to local requirements within each of its markets in favor of emphasizing efficiency. This strategy is the complete opposite of a multi</w:t>
      </w:r>
      <w:r w:rsidR="003E77F9">
        <w:rPr>
          <w:rStyle w:val="Strong"/>
          <w:rFonts w:ascii="Times New Roman" w:hAnsi="Times New Roman" w:cs="Times New Roman"/>
          <w:b w:val="0"/>
          <w:color w:val="000000"/>
          <w:sz w:val="24"/>
          <w:szCs w:val="24"/>
          <w:bdr w:val="none" w:sz="0" w:space="0" w:color="auto" w:frame="1"/>
          <w:shd w:val="clear" w:color="auto" w:fill="FFFFFF"/>
        </w:rPr>
        <w:t>-</w:t>
      </w:r>
      <w:r w:rsidRPr="002E3C65">
        <w:rPr>
          <w:rStyle w:val="Strong"/>
          <w:rFonts w:ascii="Times New Roman" w:hAnsi="Times New Roman" w:cs="Times New Roman"/>
          <w:b w:val="0"/>
          <w:color w:val="000000"/>
          <w:sz w:val="24"/>
          <w:szCs w:val="24"/>
          <w:bdr w:val="none" w:sz="0" w:space="0" w:color="auto" w:frame="1"/>
          <w:shd w:val="clear" w:color="auto" w:fill="FFFFFF"/>
        </w:rPr>
        <w:t>domestic strategy. Some minor modifications to products and services may be made in various markets, but a global strategy stresses the need to gain economies of scale by offering essentially the same products or services in each market.</w:t>
      </w:r>
    </w:p>
    <w:p w:rsidR="003E77F9" w:rsidRDefault="00712B24"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sidRPr="002E3C65">
        <w:rPr>
          <w:rStyle w:val="Strong"/>
          <w:rFonts w:ascii="Times New Roman" w:hAnsi="Times New Roman" w:cs="Times New Roman"/>
          <w:b w:val="0"/>
          <w:color w:val="000000"/>
          <w:sz w:val="24"/>
          <w:szCs w:val="24"/>
          <w:bdr w:val="none" w:sz="0" w:space="0" w:color="auto" w:frame="1"/>
          <w:shd w:val="clear" w:color="auto" w:fill="FFFFFF"/>
        </w:rPr>
        <w:t xml:space="preserve">Microsoft, for example, offers the same software programs around the world but adjusts the programs to match local languages. </w:t>
      </w:r>
    </w:p>
    <w:p w:rsidR="003E77F9" w:rsidRDefault="003E77F9" w:rsidP="00686E2E">
      <w:pPr>
        <w:ind w:left="720"/>
        <w:rPr>
          <w:rStyle w:val="Strong"/>
          <w:rFonts w:ascii="Times New Roman" w:hAnsi="Times New Roman" w:cs="Times New Roman"/>
          <w:b w:val="0"/>
          <w:color w:val="000000"/>
          <w:sz w:val="24"/>
          <w:szCs w:val="24"/>
          <w:bdr w:val="none" w:sz="0" w:space="0" w:color="auto" w:frame="1"/>
          <w:shd w:val="clear" w:color="auto" w:fill="FFFFFF"/>
        </w:rPr>
      </w:pPr>
      <w:r>
        <w:rPr>
          <w:rStyle w:val="Strong"/>
          <w:rFonts w:ascii="Times New Roman" w:hAnsi="Times New Roman" w:cs="Times New Roman"/>
          <w:b w:val="0"/>
          <w:color w:val="000000"/>
          <w:sz w:val="24"/>
          <w:szCs w:val="24"/>
          <w:bdr w:val="none" w:sz="0" w:space="0" w:color="auto" w:frame="1"/>
          <w:shd w:val="clear" w:color="auto" w:fill="FFFFFF"/>
        </w:rPr>
        <w:t>Transnational Strategy</w:t>
      </w:r>
    </w:p>
    <w:p w:rsidR="00FC4F03" w:rsidRDefault="00712B24" w:rsidP="00686E2E">
      <w:pPr>
        <w:ind w:left="720"/>
        <w:rPr>
          <w:rStyle w:val="Strong"/>
          <w:rFonts w:ascii="Times New Roman" w:hAnsi="Times New Roman" w:cs="Times New Roman"/>
          <w:b w:val="0"/>
          <w:color w:val="000000"/>
          <w:sz w:val="24"/>
          <w:szCs w:val="24"/>
          <w:bdr w:val="none" w:sz="0" w:space="0" w:color="auto" w:frame="1"/>
        </w:rPr>
      </w:pPr>
      <w:r w:rsidRPr="002E3C65">
        <w:rPr>
          <w:rStyle w:val="Strong"/>
          <w:rFonts w:ascii="Times New Roman" w:hAnsi="Times New Roman" w:cs="Times New Roman"/>
          <w:b w:val="0"/>
          <w:color w:val="000000"/>
          <w:sz w:val="24"/>
          <w:szCs w:val="24"/>
          <w:bdr w:val="none" w:sz="0" w:space="0" w:color="auto" w:frame="1"/>
        </w:rPr>
        <w:t>A firm using a transnational strategy seeks a middle ground between a multi</w:t>
      </w:r>
      <w:r w:rsidR="003E77F9">
        <w:rPr>
          <w:rStyle w:val="Strong"/>
          <w:rFonts w:ascii="Times New Roman" w:hAnsi="Times New Roman" w:cs="Times New Roman"/>
          <w:b w:val="0"/>
          <w:color w:val="000000"/>
          <w:sz w:val="24"/>
          <w:szCs w:val="24"/>
          <w:bdr w:val="none" w:sz="0" w:space="0" w:color="auto" w:frame="1"/>
        </w:rPr>
        <w:t>-</w:t>
      </w:r>
      <w:r w:rsidRPr="002E3C65">
        <w:rPr>
          <w:rStyle w:val="Strong"/>
          <w:rFonts w:ascii="Times New Roman" w:hAnsi="Times New Roman" w:cs="Times New Roman"/>
          <w:b w:val="0"/>
          <w:color w:val="000000"/>
          <w:sz w:val="24"/>
          <w:szCs w:val="24"/>
          <w:bdr w:val="none" w:sz="0" w:space="0" w:color="auto" w:frame="1"/>
        </w:rPr>
        <w:t>domestic strategy and a global strategy. Such a firm tries to balance the desire for efficiency with the need to adjust to local preferences within various countries. For example, large fast-food chains such as McDonald’s and Kentucky Fried Chicken (KFC) rely on the same brand names and the same core menu items around the world</w:t>
      </w:r>
      <w:r w:rsidR="00A7581C">
        <w:rPr>
          <w:rStyle w:val="Strong"/>
          <w:rFonts w:ascii="Times New Roman" w:hAnsi="Times New Roman" w:cs="Times New Roman"/>
          <w:b w:val="0"/>
          <w:color w:val="000000"/>
          <w:sz w:val="24"/>
          <w:szCs w:val="24"/>
          <w:bdr w:val="none" w:sz="0" w:space="0" w:color="auto" w:frame="1"/>
        </w:rPr>
        <w:t xml:space="preserve"> (</w:t>
      </w:r>
      <w:r w:rsidR="00A7581C">
        <w:rPr>
          <w:rFonts w:ascii="Times New Roman" w:hAnsi="Times New Roman" w:cs="Times New Roman"/>
          <w:color w:val="222222"/>
          <w:sz w:val="24"/>
          <w:szCs w:val="24"/>
          <w:shd w:val="clear" w:color="auto" w:fill="FFFFFF"/>
        </w:rPr>
        <w:t>Hill, 2008)</w:t>
      </w:r>
      <w:r w:rsidRPr="002E3C65">
        <w:rPr>
          <w:rStyle w:val="Strong"/>
          <w:rFonts w:ascii="Times New Roman" w:hAnsi="Times New Roman" w:cs="Times New Roman"/>
          <w:b w:val="0"/>
          <w:color w:val="000000"/>
          <w:sz w:val="24"/>
          <w:szCs w:val="24"/>
          <w:bdr w:val="none" w:sz="0" w:space="0" w:color="auto" w:frame="1"/>
        </w:rPr>
        <w:t xml:space="preserve">. </w:t>
      </w:r>
    </w:p>
    <w:p w:rsidR="00A7581C" w:rsidRDefault="00A7581C" w:rsidP="00A7581C">
      <w:pPr>
        <w:ind w:left="720"/>
        <w:jc w:val="center"/>
        <w:rPr>
          <w:rStyle w:val="Strong"/>
          <w:rFonts w:ascii="Times New Roman" w:hAnsi="Times New Roman" w:cs="Times New Roman"/>
          <w:b w:val="0"/>
          <w:color w:val="000000"/>
          <w:sz w:val="24"/>
          <w:szCs w:val="24"/>
          <w:bdr w:val="none" w:sz="0" w:space="0" w:color="auto" w:frame="1"/>
        </w:rPr>
      </w:pPr>
      <w:r>
        <w:rPr>
          <w:rStyle w:val="Strong"/>
          <w:rFonts w:ascii="Times New Roman" w:hAnsi="Times New Roman" w:cs="Times New Roman"/>
          <w:b w:val="0"/>
          <w:color w:val="000000"/>
          <w:sz w:val="24"/>
          <w:szCs w:val="24"/>
          <w:bdr w:val="none" w:sz="0" w:space="0" w:color="auto" w:frame="1"/>
        </w:rPr>
        <w:lastRenderedPageBreak/>
        <w:t>References</w:t>
      </w:r>
    </w:p>
    <w:p w:rsidR="00BB73ED" w:rsidRPr="00A7581C" w:rsidRDefault="00BB73ED" w:rsidP="00A7581C">
      <w:pPr>
        <w:ind w:left="1440" w:hanging="720"/>
        <w:rPr>
          <w:rFonts w:ascii="Times New Roman" w:hAnsi="Times New Roman" w:cs="Times New Roman"/>
          <w:sz w:val="24"/>
          <w:szCs w:val="24"/>
        </w:rPr>
      </w:pPr>
      <w:r w:rsidRPr="00A7581C">
        <w:rPr>
          <w:rFonts w:ascii="Times New Roman" w:hAnsi="Times New Roman" w:cs="Times New Roman"/>
          <w:color w:val="222222"/>
          <w:sz w:val="24"/>
          <w:szCs w:val="24"/>
          <w:shd w:val="clear" w:color="auto" w:fill="FFFFFF"/>
        </w:rPr>
        <w:t>Gabriel, H. D. (2004). </w:t>
      </w:r>
      <w:r w:rsidRPr="00A7581C">
        <w:rPr>
          <w:rFonts w:ascii="Times New Roman" w:hAnsi="Times New Roman" w:cs="Times New Roman"/>
          <w:i/>
          <w:iCs/>
          <w:color w:val="222222"/>
          <w:sz w:val="24"/>
          <w:szCs w:val="24"/>
          <w:shd w:val="clear" w:color="auto" w:fill="FFFFFF"/>
        </w:rPr>
        <w:t>Contracts for the sale of goods: a comparison of domestic and international law</w:t>
      </w:r>
      <w:r w:rsidRPr="00A7581C">
        <w:rPr>
          <w:rFonts w:ascii="Times New Roman" w:hAnsi="Times New Roman" w:cs="Times New Roman"/>
          <w:color w:val="222222"/>
          <w:sz w:val="24"/>
          <w:szCs w:val="24"/>
          <w:shd w:val="clear" w:color="auto" w:fill="FFFFFF"/>
        </w:rPr>
        <w:t>. Oceana.</w:t>
      </w:r>
    </w:p>
    <w:p w:rsidR="00BB73ED" w:rsidRPr="00A7581C" w:rsidRDefault="00BB73ED" w:rsidP="00A7581C">
      <w:pPr>
        <w:ind w:left="1440" w:hanging="720"/>
        <w:rPr>
          <w:rFonts w:ascii="Times New Roman" w:hAnsi="Times New Roman" w:cs="Times New Roman"/>
          <w:color w:val="222222"/>
          <w:sz w:val="24"/>
          <w:szCs w:val="24"/>
          <w:shd w:val="clear" w:color="auto" w:fill="FFFFFF"/>
        </w:rPr>
      </w:pPr>
      <w:r w:rsidRPr="00A7581C">
        <w:rPr>
          <w:rFonts w:ascii="Times New Roman" w:hAnsi="Times New Roman" w:cs="Times New Roman"/>
          <w:color w:val="222222"/>
          <w:sz w:val="24"/>
          <w:szCs w:val="24"/>
          <w:shd w:val="clear" w:color="auto" w:fill="FFFFFF"/>
        </w:rPr>
        <w:t>Hill, C. (2008). International business: Competing in the global market place. </w:t>
      </w:r>
      <w:r w:rsidRPr="00A7581C">
        <w:rPr>
          <w:rFonts w:ascii="Times New Roman" w:hAnsi="Times New Roman" w:cs="Times New Roman"/>
          <w:i/>
          <w:iCs/>
          <w:color w:val="222222"/>
          <w:sz w:val="24"/>
          <w:szCs w:val="24"/>
          <w:shd w:val="clear" w:color="auto" w:fill="FFFFFF"/>
        </w:rPr>
        <w:t>Strategic Direction</w:t>
      </w:r>
      <w:r w:rsidRPr="00A7581C">
        <w:rPr>
          <w:rFonts w:ascii="Times New Roman" w:hAnsi="Times New Roman" w:cs="Times New Roman"/>
          <w:color w:val="222222"/>
          <w:sz w:val="24"/>
          <w:szCs w:val="24"/>
          <w:shd w:val="clear" w:color="auto" w:fill="FFFFFF"/>
        </w:rPr>
        <w:t>, </w:t>
      </w:r>
      <w:r w:rsidRPr="00A7581C">
        <w:rPr>
          <w:rFonts w:ascii="Times New Roman" w:hAnsi="Times New Roman" w:cs="Times New Roman"/>
          <w:i/>
          <w:iCs/>
          <w:color w:val="222222"/>
          <w:sz w:val="24"/>
          <w:szCs w:val="24"/>
          <w:shd w:val="clear" w:color="auto" w:fill="FFFFFF"/>
        </w:rPr>
        <w:t>24</w:t>
      </w:r>
      <w:r w:rsidRPr="00A7581C">
        <w:rPr>
          <w:rFonts w:ascii="Times New Roman" w:hAnsi="Times New Roman" w:cs="Times New Roman"/>
          <w:color w:val="222222"/>
          <w:sz w:val="24"/>
          <w:szCs w:val="24"/>
          <w:shd w:val="clear" w:color="auto" w:fill="FFFFFF"/>
        </w:rPr>
        <w:t>(9).</w:t>
      </w:r>
    </w:p>
    <w:p w:rsidR="00BB73ED" w:rsidRPr="00A7581C" w:rsidRDefault="00BB73ED" w:rsidP="00A7581C">
      <w:pPr>
        <w:ind w:left="1440" w:hanging="720"/>
        <w:rPr>
          <w:rFonts w:ascii="Times New Roman" w:hAnsi="Times New Roman" w:cs="Times New Roman"/>
          <w:color w:val="222222"/>
          <w:sz w:val="24"/>
          <w:szCs w:val="24"/>
          <w:shd w:val="clear" w:color="auto" w:fill="FFFFFF"/>
        </w:rPr>
      </w:pPr>
      <w:r w:rsidRPr="00A7581C">
        <w:rPr>
          <w:rFonts w:ascii="Times New Roman" w:hAnsi="Times New Roman" w:cs="Times New Roman"/>
          <w:color w:val="222222"/>
          <w:sz w:val="24"/>
          <w:szCs w:val="24"/>
          <w:shd w:val="clear" w:color="auto" w:fill="FFFFFF"/>
        </w:rPr>
        <w:t xml:space="preserve">Koehler, M. F., &amp; </w:t>
      </w:r>
      <w:proofErr w:type="spellStart"/>
      <w:r w:rsidRPr="00A7581C">
        <w:rPr>
          <w:rFonts w:ascii="Times New Roman" w:hAnsi="Times New Roman" w:cs="Times New Roman"/>
          <w:color w:val="222222"/>
          <w:sz w:val="24"/>
          <w:szCs w:val="24"/>
          <w:shd w:val="clear" w:color="auto" w:fill="FFFFFF"/>
        </w:rPr>
        <w:t>Yujun</w:t>
      </w:r>
      <w:proofErr w:type="spellEnd"/>
      <w:r w:rsidRPr="00A7581C">
        <w:rPr>
          <w:rFonts w:ascii="Times New Roman" w:hAnsi="Times New Roman" w:cs="Times New Roman"/>
          <w:color w:val="222222"/>
          <w:sz w:val="24"/>
          <w:szCs w:val="24"/>
          <w:shd w:val="clear" w:color="auto" w:fill="FFFFFF"/>
        </w:rPr>
        <w:t>, G. (2008). The Acceptance of the Unified Sales Law (CISG) in Different Legal Systems. </w:t>
      </w:r>
      <w:r w:rsidRPr="00A7581C">
        <w:rPr>
          <w:rFonts w:ascii="Times New Roman" w:hAnsi="Times New Roman" w:cs="Times New Roman"/>
          <w:i/>
          <w:iCs/>
          <w:color w:val="222222"/>
          <w:sz w:val="24"/>
          <w:szCs w:val="24"/>
          <w:shd w:val="clear" w:color="auto" w:fill="FFFFFF"/>
        </w:rPr>
        <w:t>Pace Int'l L. Rev.</w:t>
      </w:r>
      <w:r w:rsidRPr="00A7581C">
        <w:rPr>
          <w:rFonts w:ascii="Times New Roman" w:hAnsi="Times New Roman" w:cs="Times New Roman"/>
          <w:color w:val="222222"/>
          <w:sz w:val="24"/>
          <w:szCs w:val="24"/>
          <w:shd w:val="clear" w:color="auto" w:fill="FFFFFF"/>
        </w:rPr>
        <w:t>, </w:t>
      </w:r>
      <w:r w:rsidRPr="00A7581C">
        <w:rPr>
          <w:rFonts w:ascii="Times New Roman" w:hAnsi="Times New Roman" w:cs="Times New Roman"/>
          <w:i/>
          <w:iCs/>
          <w:color w:val="222222"/>
          <w:sz w:val="24"/>
          <w:szCs w:val="24"/>
          <w:shd w:val="clear" w:color="auto" w:fill="FFFFFF"/>
        </w:rPr>
        <w:t>20</w:t>
      </w:r>
      <w:r w:rsidRPr="00A7581C">
        <w:rPr>
          <w:rFonts w:ascii="Times New Roman" w:hAnsi="Times New Roman" w:cs="Times New Roman"/>
          <w:color w:val="222222"/>
          <w:sz w:val="24"/>
          <w:szCs w:val="24"/>
          <w:shd w:val="clear" w:color="auto" w:fill="FFFFFF"/>
        </w:rPr>
        <w:t>, 45.</w:t>
      </w:r>
    </w:p>
    <w:p w:rsidR="00BB73ED" w:rsidRPr="00A7581C" w:rsidRDefault="00BB73ED" w:rsidP="00A7581C">
      <w:pPr>
        <w:ind w:left="1440" w:hanging="720"/>
        <w:rPr>
          <w:rFonts w:ascii="Times New Roman" w:hAnsi="Times New Roman" w:cs="Times New Roman"/>
          <w:color w:val="222222"/>
          <w:sz w:val="24"/>
          <w:szCs w:val="24"/>
          <w:shd w:val="clear" w:color="auto" w:fill="FFFFFF"/>
        </w:rPr>
      </w:pPr>
      <w:r w:rsidRPr="00A7581C">
        <w:rPr>
          <w:rFonts w:ascii="Times New Roman" w:hAnsi="Times New Roman" w:cs="Times New Roman"/>
          <w:color w:val="222222"/>
          <w:sz w:val="24"/>
          <w:szCs w:val="24"/>
          <w:shd w:val="clear" w:color="auto" w:fill="FFFFFF"/>
        </w:rPr>
        <w:t>Magnus, U. (2010). The Vienna Sales Convention (CISG) between Civil and Common Law-Best of all Worlds. </w:t>
      </w:r>
      <w:r w:rsidRPr="00A7581C">
        <w:rPr>
          <w:rFonts w:ascii="Times New Roman" w:hAnsi="Times New Roman" w:cs="Times New Roman"/>
          <w:i/>
          <w:iCs/>
          <w:color w:val="222222"/>
          <w:sz w:val="24"/>
          <w:szCs w:val="24"/>
          <w:shd w:val="clear" w:color="auto" w:fill="FFFFFF"/>
        </w:rPr>
        <w:t>J. Civ. L. Stud.</w:t>
      </w:r>
      <w:r w:rsidRPr="00A7581C">
        <w:rPr>
          <w:rFonts w:ascii="Times New Roman" w:hAnsi="Times New Roman" w:cs="Times New Roman"/>
          <w:color w:val="222222"/>
          <w:sz w:val="24"/>
          <w:szCs w:val="24"/>
          <w:shd w:val="clear" w:color="auto" w:fill="FFFFFF"/>
        </w:rPr>
        <w:t>, </w:t>
      </w:r>
      <w:r w:rsidRPr="00A7581C">
        <w:rPr>
          <w:rFonts w:ascii="Times New Roman" w:hAnsi="Times New Roman" w:cs="Times New Roman"/>
          <w:i/>
          <w:iCs/>
          <w:color w:val="222222"/>
          <w:sz w:val="24"/>
          <w:szCs w:val="24"/>
          <w:shd w:val="clear" w:color="auto" w:fill="FFFFFF"/>
        </w:rPr>
        <w:t>3</w:t>
      </w:r>
      <w:r w:rsidRPr="00A7581C">
        <w:rPr>
          <w:rFonts w:ascii="Times New Roman" w:hAnsi="Times New Roman" w:cs="Times New Roman"/>
          <w:color w:val="222222"/>
          <w:sz w:val="24"/>
          <w:szCs w:val="24"/>
          <w:shd w:val="clear" w:color="auto" w:fill="FFFFFF"/>
        </w:rPr>
        <w:t>, 67.</w:t>
      </w:r>
    </w:p>
    <w:p w:rsidR="00BB73ED" w:rsidRDefault="00BB73ED" w:rsidP="00A7581C">
      <w:pPr>
        <w:ind w:left="1440" w:hanging="720"/>
        <w:rPr>
          <w:rFonts w:ascii="Times New Roman" w:hAnsi="Times New Roman" w:cs="Times New Roman"/>
          <w:color w:val="222222"/>
          <w:sz w:val="24"/>
          <w:szCs w:val="24"/>
          <w:shd w:val="clear" w:color="auto" w:fill="FFFFFF"/>
        </w:rPr>
      </w:pPr>
      <w:proofErr w:type="spellStart"/>
      <w:r w:rsidRPr="00A7581C">
        <w:rPr>
          <w:rFonts w:ascii="Times New Roman" w:hAnsi="Times New Roman" w:cs="Times New Roman"/>
          <w:color w:val="222222"/>
          <w:sz w:val="24"/>
          <w:szCs w:val="24"/>
          <w:shd w:val="clear" w:color="auto" w:fill="FFFFFF"/>
        </w:rPr>
        <w:t>McQuillen</w:t>
      </w:r>
      <w:proofErr w:type="spellEnd"/>
      <w:r w:rsidRPr="00A7581C">
        <w:rPr>
          <w:rFonts w:ascii="Times New Roman" w:hAnsi="Times New Roman" w:cs="Times New Roman"/>
          <w:color w:val="222222"/>
          <w:sz w:val="24"/>
          <w:szCs w:val="24"/>
          <w:shd w:val="clear" w:color="auto" w:fill="FFFFFF"/>
        </w:rPr>
        <w:t>, M. (2006). The development of a federal CISG common law in US courts: patterns of interpretation and citation. </w:t>
      </w:r>
      <w:r w:rsidRPr="00A7581C">
        <w:rPr>
          <w:rFonts w:ascii="Times New Roman" w:hAnsi="Times New Roman" w:cs="Times New Roman"/>
          <w:i/>
          <w:iCs/>
          <w:color w:val="222222"/>
          <w:sz w:val="24"/>
          <w:szCs w:val="24"/>
          <w:shd w:val="clear" w:color="auto" w:fill="FFFFFF"/>
        </w:rPr>
        <w:t>U. Miami L. Rev.</w:t>
      </w:r>
      <w:r w:rsidRPr="00A7581C">
        <w:rPr>
          <w:rFonts w:ascii="Times New Roman" w:hAnsi="Times New Roman" w:cs="Times New Roman"/>
          <w:color w:val="222222"/>
          <w:sz w:val="24"/>
          <w:szCs w:val="24"/>
          <w:shd w:val="clear" w:color="auto" w:fill="FFFFFF"/>
        </w:rPr>
        <w:t>, </w:t>
      </w:r>
      <w:r w:rsidRPr="00A7581C">
        <w:rPr>
          <w:rFonts w:ascii="Times New Roman" w:hAnsi="Times New Roman" w:cs="Times New Roman"/>
          <w:i/>
          <w:iCs/>
          <w:color w:val="222222"/>
          <w:sz w:val="24"/>
          <w:szCs w:val="24"/>
          <w:shd w:val="clear" w:color="auto" w:fill="FFFFFF"/>
        </w:rPr>
        <w:t>61</w:t>
      </w:r>
      <w:r w:rsidRPr="00A7581C">
        <w:rPr>
          <w:rFonts w:ascii="Times New Roman" w:hAnsi="Times New Roman" w:cs="Times New Roman"/>
          <w:color w:val="222222"/>
          <w:sz w:val="24"/>
          <w:szCs w:val="24"/>
          <w:shd w:val="clear" w:color="auto" w:fill="FFFFFF"/>
        </w:rPr>
        <w:t>, 509.</w:t>
      </w:r>
    </w:p>
    <w:sectPr w:rsidR="00BB73ED" w:rsidSect="00D74C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21A" w:rsidRDefault="00DD721A" w:rsidP="00D74C16">
      <w:pPr>
        <w:spacing w:after="0" w:line="240" w:lineRule="auto"/>
      </w:pPr>
      <w:r>
        <w:separator/>
      </w:r>
    </w:p>
  </w:endnote>
  <w:endnote w:type="continuationSeparator" w:id="0">
    <w:p w:rsidR="00DD721A" w:rsidRDefault="00DD721A" w:rsidP="00D7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21A" w:rsidRDefault="00DD721A" w:rsidP="00D74C16">
      <w:pPr>
        <w:spacing w:after="0" w:line="240" w:lineRule="auto"/>
      </w:pPr>
      <w:r>
        <w:separator/>
      </w:r>
    </w:p>
  </w:footnote>
  <w:footnote w:type="continuationSeparator" w:id="0">
    <w:p w:rsidR="00DD721A" w:rsidRDefault="00DD721A" w:rsidP="00D74C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36B7E"/>
    <w:multiLevelType w:val="hybridMultilevel"/>
    <w:tmpl w:val="9ED266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C569A3"/>
    <w:multiLevelType w:val="hybridMultilevel"/>
    <w:tmpl w:val="CB8E8B42"/>
    <w:lvl w:ilvl="0" w:tplc="0409000F">
      <w:start w:val="1"/>
      <w:numFmt w:val="decimal"/>
      <w:lvlText w:val="%1."/>
      <w:lvlJc w:val="left"/>
      <w:pPr>
        <w:tabs>
          <w:tab w:val="num" w:pos="720"/>
        </w:tabs>
        <w:ind w:left="720" w:hanging="360"/>
      </w:pPr>
      <w:rPr>
        <w:rFonts w:hint="default"/>
      </w:rPr>
    </w:lvl>
    <w:lvl w:ilvl="1" w:tplc="E91A3B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AE46A9C"/>
    <w:multiLevelType w:val="multilevel"/>
    <w:tmpl w:val="67B4D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4C16"/>
    <w:rsid w:val="00027CD1"/>
    <w:rsid w:val="00060CAE"/>
    <w:rsid w:val="00170215"/>
    <w:rsid w:val="00175F17"/>
    <w:rsid w:val="001B0250"/>
    <w:rsid w:val="00263A33"/>
    <w:rsid w:val="002A4F87"/>
    <w:rsid w:val="002E3C65"/>
    <w:rsid w:val="003930CD"/>
    <w:rsid w:val="003E77F9"/>
    <w:rsid w:val="00415C15"/>
    <w:rsid w:val="00460AB5"/>
    <w:rsid w:val="00461D1C"/>
    <w:rsid w:val="004919CA"/>
    <w:rsid w:val="004F5455"/>
    <w:rsid w:val="005864EC"/>
    <w:rsid w:val="00643ED0"/>
    <w:rsid w:val="0068110A"/>
    <w:rsid w:val="00686E2E"/>
    <w:rsid w:val="006962D6"/>
    <w:rsid w:val="006A6B84"/>
    <w:rsid w:val="00712B24"/>
    <w:rsid w:val="0074139E"/>
    <w:rsid w:val="0078081E"/>
    <w:rsid w:val="00793EE4"/>
    <w:rsid w:val="007A3F81"/>
    <w:rsid w:val="007B248D"/>
    <w:rsid w:val="007C5C3F"/>
    <w:rsid w:val="007F7313"/>
    <w:rsid w:val="008C14A0"/>
    <w:rsid w:val="00910665"/>
    <w:rsid w:val="00941384"/>
    <w:rsid w:val="00985BA6"/>
    <w:rsid w:val="00A14810"/>
    <w:rsid w:val="00A54610"/>
    <w:rsid w:val="00A54E48"/>
    <w:rsid w:val="00A7581C"/>
    <w:rsid w:val="00B06FA3"/>
    <w:rsid w:val="00B34951"/>
    <w:rsid w:val="00B404E7"/>
    <w:rsid w:val="00B478D5"/>
    <w:rsid w:val="00B50C4C"/>
    <w:rsid w:val="00BB73ED"/>
    <w:rsid w:val="00C07DB6"/>
    <w:rsid w:val="00C20A44"/>
    <w:rsid w:val="00CA376D"/>
    <w:rsid w:val="00CD547B"/>
    <w:rsid w:val="00CE279E"/>
    <w:rsid w:val="00D028B6"/>
    <w:rsid w:val="00D50417"/>
    <w:rsid w:val="00D74C16"/>
    <w:rsid w:val="00DD721A"/>
    <w:rsid w:val="00E97DD1"/>
    <w:rsid w:val="00EC3229"/>
    <w:rsid w:val="00FC4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paragraph" w:styleId="Heading2">
    <w:name w:val="heading 2"/>
    <w:basedOn w:val="Normal"/>
    <w:next w:val="Normal"/>
    <w:link w:val="Heading2Char"/>
    <w:uiPriority w:val="9"/>
    <w:semiHidden/>
    <w:unhideWhenUsed/>
    <w:qFormat/>
    <w:rsid w:val="00712B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8110A"/>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semiHidden/>
    <w:unhideWhenUsed/>
    <w:qFormat/>
    <w:rsid w:val="00712B24"/>
    <w:pPr>
      <w:keepNext/>
      <w:spacing w:before="240" w:after="60" w:line="240" w:lineRule="auto"/>
      <w:outlineLvl w:val="3"/>
    </w:pPr>
    <w:rPr>
      <w:rFonts w:eastAsiaTheme="minorEastAs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6"/>
  </w:style>
  <w:style w:type="paragraph" w:styleId="Footer">
    <w:name w:val="footer"/>
    <w:basedOn w:val="Normal"/>
    <w:link w:val="FooterChar"/>
    <w:uiPriority w:val="99"/>
    <w:unhideWhenUsed/>
    <w:rsid w:val="00D74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C16"/>
  </w:style>
  <w:style w:type="paragraph" w:styleId="BalloonText">
    <w:name w:val="Balloon Text"/>
    <w:basedOn w:val="Normal"/>
    <w:link w:val="BalloonTextChar"/>
    <w:uiPriority w:val="99"/>
    <w:semiHidden/>
    <w:unhideWhenUsed/>
    <w:rsid w:val="00D7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6"/>
    <w:rPr>
      <w:rFonts w:ascii="Tahoma" w:hAnsi="Tahoma" w:cs="Tahoma"/>
      <w:sz w:val="16"/>
      <w:szCs w:val="16"/>
    </w:rPr>
  </w:style>
  <w:style w:type="paragraph" w:styleId="ListParagraph">
    <w:name w:val="List Paragraph"/>
    <w:basedOn w:val="Normal"/>
    <w:uiPriority w:val="34"/>
    <w:qFormat/>
    <w:rsid w:val="00D74C16"/>
    <w:pPr>
      <w:ind w:left="720"/>
      <w:contextualSpacing/>
    </w:pPr>
  </w:style>
  <w:style w:type="character" w:styleId="Emphasis">
    <w:name w:val="Emphasis"/>
    <w:basedOn w:val="DefaultParagraphFont"/>
    <w:uiPriority w:val="20"/>
    <w:qFormat/>
    <w:rsid w:val="006A6B84"/>
    <w:rPr>
      <w:i/>
      <w:iCs/>
    </w:rPr>
  </w:style>
  <w:style w:type="character" w:styleId="Hyperlink">
    <w:name w:val="Hyperlink"/>
    <w:basedOn w:val="DefaultParagraphFont"/>
    <w:uiPriority w:val="99"/>
    <w:semiHidden/>
    <w:unhideWhenUsed/>
    <w:rsid w:val="006A6B84"/>
    <w:rPr>
      <w:color w:val="0000FF"/>
      <w:u w:val="single"/>
    </w:rPr>
  </w:style>
  <w:style w:type="character" w:styleId="Strong">
    <w:name w:val="Strong"/>
    <w:basedOn w:val="DefaultParagraphFont"/>
    <w:uiPriority w:val="22"/>
    <w:qFormat/>
    <w:rsid w:val="0068110A"/>
    <w:rPr>
      <w:b/>
      <w:bCs/>
    </w:rPr>
  </w:style>
  <w:style w:type="character" w:customStyle="1" w:styleId="Heading3Char">
    <w:name w:val="Heading 3 Char"/>
    <w:basedOn w:val="DefaultParagraphFont"/>
    <w:link w:val="Heading3"/>
    <w:uiPriority w:val="9"/>
    <w:rsid w:val="0068110A"/>
    <w:rPr>
      <w:rFonts w:ascii="Times New Roman" w:eastAsia="Times New Roman" w:hAnsi="Times New Roman" w:cs="Times New Roman"/>
      <w:b/>
      <w:bCs/>
      <w:sz w:val="27"/>
      <w:szCs w:val="27"/>
      <w:lang w:val="en-GB" w:eastAsia="en-GB"/>
    </w:rPr>
  </w:style>
  <w:style w:type="character" w:customStyle="1" w:styleId="Heading2Char">
    <w:name w:val="Heading 2 Char"/>
    <w:basedOn w:val="DefaultParagraphFont"/>
    <w:link w:val="Heading2"/>
    <w:uiPriority w:val="9"/>
    <w:semiHidden/>
    <w:rsid w:val="00712B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semiHidden/>
    <w:rsid w:val="00712B24"/>
    <w:rPr>
      <w:rFonts w:eastAsiaTheme="minorEastAsia"/>
      <w:b/>
      <w:bCs/>
      <w:sz w:val="28"/>
      <w:szCs w:val="28"/>
    </w:rPr>
  </w:style>
  <w:style w:type="paragraph" w:styleId="Title">
    <w:name w:val="Title"/>
    <w:basedOn w:val="Normal"/>
    <w:link w:val="TitleChar"/>
    <w:qFormat/>
    <w:rsid w:val="00712B24"/>
    <w:pPr>
      <w:spacing w:after="0" w:line="240" w:lineRule="auto"/>
      <w:jc w:val="center"/>
    </w:pPr>
    <w:rPr>
      <w:rFonts w:ascii="Arial" w:eastAsia="Times New Roman" w:hAnsi="Arial" w:cs="Arial"/>
      <w:sz w:val="28"/>
      <w:szCs w:val="24"/>
      <w:u w:val="single"/>
    </w:rPr>
  </w:style>
  <w:style w:type="character" w:customStyle="1" w:styleId="TitleChar">
    <w:name w:val="Title Char"/>
    <w:basedOn w:val="DefaultParagraphFont"/>
    <w:link w:val="Title"/>
    <w:rsid w:val="00712B24"/>
    <w:rPr>
      <w:rFonts w:ascii="Arial" w:eastAsia="Times New Roman" w:hAnsi="Arial" w:cs="Arial"/>
      <w:sz w:val="28"/>
      <w:szCs w:val="24"/>
      <w:u w:val="single"/>
    </w:rPr>
  </w:style>
  <w:style w:type="paragraph" w:customStyle="1" w:styleId="ColorfulList-Accent11">
    <w:name w:val="Colorful List - Accent 11"/>
    <w:basedOn w:val="Normal"/>
    <w:uiPriority w:val="34"/>
    <w:qFormat/>
    <w:rsid w:val="00712B24"/>
    <w:pPr>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unhideWhenUsed/>
    <w:rsid w:val="00712B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ssayfootnotecitation">
    <w:name w:val="essay_footnotecitation"/>
    <w:rsid w:val="00712B24"/>
  </w:style>
  <w:style w:type="paragraph" w:customStyle="1" w:styleId="p">
    <w:name w:val="p"/>
    <w:basedOn w:val="Normal"/>
    <w:rsid w:val="00712B2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540828">
      <w:bodyDiv w:val="1"/>
      <w:marLeft w:val="0"/>
      <w:marRight w:val="0"/>
      <w:marTop w:val="0"/>
      <w:marBottom w:val="0"/>
      <w:divBdr>
        <w:top w:val="none" w:sz="0" w:space="0" w:color="auto"/>
        <w:left w:val="none" w:sz="0" w:space="0" w:color="auto"/>
        <w:bottom w:val="none" w:sz="0" w:space="0" w:color="auto"/>
        <w:right w:val="none" w:sz="0" w:space="0" w:color="auto"/>
      </w:divBdr>
    </w:div>
    <w:div w:id="191944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vestorwords.com/4877/tariffs.html" TargetMode="External"/><Relationship Id="rId13" Type="http://schemas.openxmlformats.org/officeDocument/2006/relationships/hyperlink" Target="https://www.britannica.com/topic/international-organization" TargetMode="External"/><Relationship Id="rId18" Type="http://schemas.openxmlformats.org/officeDocument/2006/relationships/hyperlink" Target="https://opentextbc.ca/strategicmanagement/chapter/advantages-and-disadvantages-of-competing-in-international-markets/"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ritannica.com/topic/state-sovereign-political-entity" TargetMode="External"/><Relationship Id="rId17" Type="http://schemas.openxmlformats.org/officeDocument/2006/relationships/hyperlink" Target="https://opentextbc.ca/strategicmanagement/chapter/advantages-and-disadvantages-of-competing-in-international-markets/" TargetMode="External"/><Relationship Id="rId2" Type="http://schemas.openxmlformats.org/officeDocument/2006/relationships/styles" Target="styles.xml"/><Relationship Id="rId16" Type="http://schemas.openxmlformats.org/officeDocument/2006/relationships/hyperlink" Target="https://corporatefinanceinstitute.com/resources/knowledge/accounting/intangible-asse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ritannica.com/topic/international-law" TargetMode="External"/><Relationship Id="rId5" Type="http://schemas.openxmlformats.org/officeDocument/2006/relationships/webSettings" Target="webSettings.xml"/><Relationship Id="rId15" Type="http://schemas.openxmlformats.org/officeDocument/2006/relationships/hyperlink" Target="https://corporatefinanceinstitute.com/resources/knowledge/accounting/what-are-tangible-assets/" TargetMode="External"/><Relationship Id="rId10" Type="http://schemas.openxmlformats.org/officeDocument/2006/relationships/hyperlink" Target="https://www.britannica.com/topic/contract-law" TargetMode="External"/><Relationship Id="rId19" Type="http://schemas.openxmlformats.org/officeDocument/2006/relationships/hyperlink" Target="https://opentextbc.ca/strategicmanagement/chapter/advantages-and-disadvantages-of-competing-in-international-markets/" TargetMode="External"/><Relationship Id="rId4" Type="http://schemas.openxmlformats.org/officeDocument/2006/relationships/settings" Target="settings.xml"/><Relationship Id="rId9" Type="http://schemas.openxmlformats.org/officeDocument/2006/relationships/hyperlink" Target="http://www.investorwords.com/273/assets.html" TargetMode="External"/><Relationship Id="rId14" Type="http://schemas.openxmlformats.org/officeDocument/2006/relationships/hyperlink" Target="https://corporatefinanceinstitute.com/resources/knowledge/accounting/long-term-ass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12</Pages>
  <Words>2821</Words>
  <Characters>16082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23</cp:revision>
  <dcterms:created xsi:type="dcterms:W3CDTF">2018-09-06T19:03:00Z</dcterms:created>
  <dcterms:modified xsi:type="dcterms:W3CDTF">2019-06-05T03:13:00Z</dcterms:modified>
</cp:coreProperties>
</file>